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06" w:rsidRPr="00216306" w:rsidRDefault="00216306" w:rsidP="00216306">
      <w:pPr>
        <w:pStyle w:val="doc"/>
        <w:pBdr>
          <w:bottom w:val="single" w:sz="4" w:space="1" w:color="auto"/>
        </w:pBdr>
        <w:spacing w:after="0" w:line="240" w:lineRule="auto"/>
        <w:rPr>
          <w:sz w:val="24"/>
          <w:szCs w:val="24"/>
        </w:rPr>
      </w:pPr>
      <w:r w:rsidRPr="00216306">
        <w:rPr>
          <w:sz w:val="24"/>
          <w:szCs w:val="24"/>
        </w:rPr>
        <w:t>USTANOVA:  OSNOVNA ŠKOLA ZAMET</w:t>
      </w:r>
    </w:p>
    <w:p w:rsidR="00216306" w:rsidRPr="00216306" w:rsidRDefault="00216306" w:rsidP="0002665F">
      <w:pPr>
        <w:pStyle w:val="doc"/>
        <w:spacing w:after="0" w:line="240" w:lineRule="auto"/>
        <w:rPr>
          <w:sz w:val="24"/>
          <w:szCs w:val="24"/>
          <w:u w:val="single"/>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216306">
      <w:pPr>
        <w:pStyle w:val="doc"/>
        <w:spacing w:after="0" w:line="240" w:lineRule="auto"/>
        <w:jc w:val="center"/>
        <w:rPr>
          <w:b/>
          <w:sz w:val="24"/>
          <w:szCs w:val="24"/>
        </w:rPr>
      </w:pPr>
      <w:r w:rsidRPr="00216306">
        <w:rPr>
          <w:b/>
          <w:sz w:val="24"/>
          <w:szCs w:val="24"/>
        </w:rPr>
        <w:t>GODIŠNJI IZVJEŠTAJ O IZVRŠENJU FINANCIJSKOG PLANA ZA 2023.GODINU</w:t>
      </w:r>
    </w:p>
    <w:p w:rsidR="00216306" w:rsidRPr="00216306" w:rsidRDefault="00216306" w:rsidP="00216306">
      <w:pPr>
        <w:pStyle w:val="doc"/>
        <w:spacing w:after="0" w:line="240" w:lineRule="auto"/>
        <w:jc w:val="center"/>
        <w:rPr>
          <w:b/>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216306" w:rsidP="0002665F">
      <w:pPr>
        <w:pStyle w:val="doc"/>
        <w:spacing w:after="0" w:line="240" w:lineRule="auto"/>
        <w:rPr>
          <w:sz w:val="24"/>
          <w:szCs w:val="24"/>
        </w:rPr>
      </w:pPr>
    </w:p>
    <w:p w:rsidR="00216306" w:rsidRDefault="004D0B1C" w:rsidP="0002665F">
      <w:pPr>
        <w:pStyle w:val="doc"/>
        <w:spacing w:after="0" w:line="240" w:lineRule="auto"/>
        <w:rPr>
          <w:sz w:val="24"/>
          <w:szCs w:val="24"/>
        </w:rPr>
      </w:pPr>
      <w:r>
        <w:rPr>
          <w:sz w:val="24"/>
          <w:szCs w:val="24"/>
        </w:rPr>
        <w:t>Rijeka, 30. siječanj</w:t>
      </w:r>
      <w:r w:rsidR="00216306">
        <w:rPr>
          <w:sz w:val="24"/>
          <w:szCs w:val="24"/>
        </w:rPr>
        <w:t xml:space="preserve"> 2024.</w:t>
      </w:r>
    </w:p>
    <w:p w:rsidR="00216306" w:rsidRDefault="00216306" w:rsidP="0002665F">
      <w:pPr>
        <w:pStyle w:val="doc"/>
        <w:spacing w:after="0" w:line="240" w:lineRule="auto"/>
        <w:rPr>
          <w:sz w:val="24"/>
          <w:szCs w:val="24"/>
        </w:rPr>
      </w:pPr>
    </w:p>
    <w:p w:rsidR="00C56CA2" w:rsidRDefault="00C56CA2" w:rsidP="0002665F">
      <w:pPr>
        <w:pStyle w:val="doc"/>
        <w:spacing w:after="0" w:line="240" w:lineRule="auto"/>
        <w:rPr>
          <w:sz w:val="24"/>
          <w:szCs w:val="24"/>
        </w:rPr>
      </w:pPr>
    </w:p>
    <w:p w:rsidR="00DC581F" w:rsidRPr="00DC581F" w:rsidRDefault="00216306" w:rsidP="00DC581F">
      <w:pPr>
        <w:pStyle w:val="doc"/>
        <w:spacing w:after="0" w:line="240" w:lineRule="auto"/>
        <w:rPr>
          <w:sz w:val="24"/>
          <w:szCs w:val="24"/>
        </w:rPr>
      </w:pPr>
      <w:r>
        <w:rPr>
          <w:sz w:val="24"/>
          <w:szCs w:val="24"/>
        </w:rPr>
        <w:lastRenderedPageBreak/>
        <w:t>KLASA: 400-02/24</w:t>
      </w:r>
      <w:r w:rsidR="00DC581F" w:rsidRPr="00DC581F">
        <w:rPr>
          <w:sz w:val="24"/>
          <w:szCs w:val="24"/>
        </w:rPr>
        <w:t>-01/2</w:t>
      </w:r>
    </w:p>
    <w:p w:rsidR="00C56CA2" w:rsidRDefault="00216306" w:rsidP="00DC581F">
      <w:pPr>
        <w:pStyle w:val="doc"/>
        <w:spacing w:after="0" w:line="240" w:lineRule="auto"/>
        <w:jc w:val="left"/>
        <w:rPr>
          <w:sz w:val="24"/>
          <w:szCs w:val="24"/>
        </w:rPr>
      </w:pPr>
      <w:r>
        <w:rPr>
          <w:sz w:val="24"/>
          <w:szCs w:val="24"/>
        </w:rPr>
        <w:t>URBROJ: 2170-1-67-24</w:t>
      </w:r>
      <w:r w:rsidR="00DC581F" w:rsidRPr="00DC581F">
        <w:rPr>
          <w:sz w:val="24"/>
          <w:szCs w:val="24"/>
        </w:rPr>
        <w:t xml:space="preserve">-2   </w:t>
      </w:r>
    </w:p>
    <w:p w:rsidR="00DC581F" w:rsidRDefault="00DC581F" w:rsidP="00101FFF">
      <w:pPr>
        <w:pStyle w:val="doc"/>
        <w:spacing w:after="0" w:line="240" w:lineRule="auto"/>
        <w:jc w:val="left"/>
        <w:rPr>
          <w:sz w:val="24"/>
          <w:szCs w:val="24"/>
        </w:rPr>
      </w:pPr>
    </w:p>
    <w:p w:rsidR="00216306" w:rsidRPr="00216306" w:rsidRDefault="00216306" w:rsidP="00216306">
      <w:pPr>
        <w:spacing w:after="0"/>
        <w:ind w:left="720"/>
        <w:rPr>
          <w:rFonts w:ascii="Arial" w:hAnsi="Arial" w:cs="Arial"/>
          <w:b/>
          <w:sz w:val="22"/>
          <w:szCs w:val="22"/>
          <w:u w:val="single"/>
        </w:rPr>
      </w:pPr>
      <w:r w:rsidRPr="00216306">
        <w:rPr>
          <w:rFonts w:ascii="Arial" w:hAnsi="Arial" w:cs="Arial"/>
          <w:b/>
          <w:sz w:val="22"/>
          <w:szCs w:val="22"/>
          <w:u w:val="single"/>
        </w:rPr>
        <w:t>PRAVNA OSNOVA</w:t>
      </w:r>
    </w:p>
    <w:p w:rsidR="00216306" w:rsidRPr="00216306" w:rsidRDefault="00216306" w:rsidP="00216306">
      <w:pPr>
        <w:spacing w:after="0"/>
        <w:ind w:left="720"/>
        <w:rPr>
          <w:rFonts w:ascii="Arial" w:hAnsi="Arial" w:cs="Arial"/>
          <w:b/>
          <w:sz w:val="22"/>
          <w:szCs w:val="22"/>
          <w:u w:val="single"/>
        </w:rPr>
      </w:pPr>
    </w:p>
    <w:p w:rsidR="00216306" w:rsidRPr="00216306" w:rsidRDefault="00216306" w:rsidP="00216306">
      <w:pPr>
        <w:spacing w:after="0" w:line="240" w:lineRule="auto"/>
        <w:jc w:val="both"/>
        <w:rPr>
          <w:rFonts w:ascii="Arial" w:hAnsi="Arial" w:cs="Arial"/>
          <w:bCs/>
          <w:sz w:val="22"/>
          <w:szCs w:val="22"/>
        </w:rPr>
      </w:pPr>
      <w:r w:rsidRPr="00216306">
        <w:rPr>
          <w:rFonts w:ascii="Arial" w:hAnsi="Arial" w:cs="Arial"/>
          <w:bCs/>
          <w:sz w:val="22"/>
          <w:szCs w:val="22"/>
        </w:rPr>
        <w:t xml:space="preserve">Financijski izvještaji za razdoblje 1. – 12. 2023. godine izrađeni su sukladno Zakonu o proračunu („Narodne novine br. 144/21) i prema sadržaju propisanom Pravilnikom o financijskom izvještavanju u proračunskom računovodstvu („Narodne novine“ br. 37/22). Financijski izvještaji dostavljeni su odgovarajućim tijelima, nadležnom upravnom tijelu Grada i instituciji ovlaštenoj za obradu podataka, u Pravilnikom propisanim rokovima. </w:t>
      </w:r>
    </w:p>
    <w:p w:rsidR="00216306" w:rsidRPr="00216306" w:rsidRDefault="00216306" w:rsidP="00216306">
      <w:pPr>
        <w:spacing w:after="0" w:line="240" w:lineRule="auto"/>
        <w:jc w:val="both"/>
        <w:rPr>
          <w:rFonts w:ascii="Arial" w:hAnsi="Arial" w:cs="Arial"/>
          <w:bCs/>
          <w:sz w:val="22"/>
          <w:szCs w:val="22"/>
        </w:rPr>
      </w:pPr>
      <w:r w:rsidRPr="00216306">
        <w:rPr>
          <w:rFonts w:ascii="Arial" w:hAnsi="Arial" w:cs="Arial"/>
          <w:bCs/>
          <w:sz w:val="22"/>
          <w:szCs w:val="22"/>
        </w:rPr>
        <w:t>Financijski podaci o ostvarenim prihodima/primicima i rashodima/izdacima prikazani u tablicama u nastavku istovjetni su podacima iskazanim u Financijskim izvještajima koji su sastavljeni i predani sukladno Pravilniku o financijskom izvještavanju u proračunskom računovodstvu.</w:t>
      </w:r>
    </w:p>
    <w:p w:rsidR="00216306" w:rsidRPr="00216306" w:rsidRDefault="00216306" w:rsidP="00216306">
      <w:pPr>
        <w:spacing w:after="0" w:line="0" w:lineRule="atLeast"/>
        <w:jc w:val="both"/>
        <w:rPr>
          <w:rFonts w:ascii="Arial" w:eastAsia="SimSun" w:hAnsi="Arial" w:cs="Arial"/>
          <w:sz w:val="22"/>
          <w:szCs w:val="22"/>
          <w:lang w:eastAsia="zh-CN"/>
        </w:rPr>
      </w:pPr>
      <w:r w:rsidRPr="00216306">
        <w:rPr>
          <w:rFonts w:ascii="Arial" w:eastAsia="SimSun" w:hAnsi="Arial" w:cs="Arial"/>
          <w:sz w:val="22"/>
          <w:szCs w:val="22"/>
          <w:lang w:eastAsia="zh-CN"/>
        </w:rPr>
        <w:t>Zakonom o proračunu (“Narodne novine” broj 144/21) i Pravilnikom o polugodišnjem i godišnjem izvještaju o izvršenju proračuna (“Narodne novine” broj 85/23), propisana je obveza sastavljanja godišnjeg i polugodišnjeg izvještaja o izvršenju proračuna i financijskog plana te njegova podnošenja na donošenje upravljačkom tijelu.</w:t>
      </w:r>
    </w:p>
    <w:p w:rsidR="00216306" w:rsidRPr="00216306" w:rsidRDefault="00216306" w:rsidP="00216306">
      <w:pPr>
        <w:autoSpaceDE w:val="0"/>
        <w:autoSpaceDN w:val="0"/>
        <w:adjustRightInd w:val="0"/>
        <w:spacing w:after="0" w:line="240" w:lineRule="auto"/>
        <w:rPr>
          <w:rFonts w:ascii="Arial" w:eastAsia="SimSun" w:hAnsi="Arial" w:cs="Arial"/>
          <w:color w:val="000000"/>
          <w:sz w:val="22"/>
          <w:szCs w:val="22"/>
          <w:lang w:eastAsia="zh-CN"/>
        </w:rPr>
      </w:pPr>
      <w:r w:rsidRPr="00216306">
        <w:rPr>
          <w:rFonts w:ascii="Arial" w:eastAsia="SimSun" w:hAnsi="Arial" w:cs="Arial"/>
          <w:color w:val="000000"/>
          <w:sz w:val="22"/>
          <w:szCs w:val="22"/>
          <w:lang w:eastAsia="zh-CN"/>
        </w:rPr>
        <w:t>Godišnji izvještaj o izvršenju financijskog plana proračunskog korisnika sadrži:</w:t>
      </w:r>
      <w:r w:rsidRPr="00216306">
        <w:rPr>
          <w:rFonts w:ascii="Arial" w:hAnsi="Arial" w:cs="Arial"/>
          <w:color w:val="000000"/>
          <w:sz w:val="22"/>
          <w:szCs w:val="22"/>
        </w:rPr>
        <w:t xml:space="preserve"> </w:t>
      </w:r>
      <w:r w:rsidRPr="00216306">
        <w:rPr>
          <w:rFonts w:ascii="Arial" w:eastAsia="SimSun" w:hAnsi="Arial" w:cs="Arial"/>
          <w:color w:val="000000"/>
          <w:sz w:val="22"/>
          <w:szCs w:val="22"/>
          <w:lang w:eastAsia="zh-CN"/>
        </w:rPr>
        <w:t>opći dio, posebni dio, obrazloženje i posebne izvještaje.</w:t>
      </w:r>
    </w:p>
    <w:p w:rsidR="00216306" w:rsidRPr="00216306" w:rsidRDefault="00216306" w:rsidP="00216306">
      <w:pPr>
        <w:spacing w:after="0" w:line="240" w:lineRule="auto"/>
        <w:rPr>
          <w:rFonts w:ascii="Arial" w:hAnsi="Arial" w:cs="Arial"/>
          <w:b/>
          <w:bCs/>
          <w:sz w:val="22"/>
          <w:szCs w:val="22"/>
        </w:rPr>
      </w:pPr>
      <w:r w:rsidRPr="00216306">
        <w:rPr>
          <w:rFonts w:ascii="Arial" w:hAnsi="Arial" w:cs="Arial"/>
          <w:sz w:val="22"/>
          <w:szCs w:val="22"/>
        </w:rPr>
        <w:t xml:space="preserve">      Na temelju odredbe članka 52. Pravilnika o polugodišnjem i godišnjem izvještaju o izvršenju proračuna i financijskog plana (Narodne novine br. 85/23), Š</w:t>
      </w:r>
      <w:r w:rsidR="00EF4BED">
        <w:rPr>
          <w:rFonts w:ascii="Arial" w:hAnsi="Arial" w:cs="Arial"/>
          <w:sz w:val="22"/>
          <w:szCs w:val="22"/>
        </w:rPr>
        <w:t xml:space="preserve">kolski odbor Osnovne škole Zamet </w:t>
      </w:r>
      <w:r w:rsidRPr="00216306">
        <w:rPr>
          <w:rFonts w:ascii="Arial" w:hAnsi="Arial" w:cs="Arial"/>
          <w:sz w:val="22"/>
          <w:szCs w:val="22"/>
        </w:rPr>
        <w:t>donio je</w:t>
      </w:r>
    </w:p>
    <w:p w:rsidR="00216306" w:rsidRPr="00216306" w:rsidRDefault="00216306" w:rsidP="00216306">
      <w:pPr>
        <w:autoSpaceDE w:val="0"/>
        <w:autoSpaceDN w:val="0"/>
        <w:adjustRightInd w:val="0"/>
        <w:spacing w:after="0" w:line="240" w:lineRule="auto"/>
        <w:jc w:val="both"/>
        <w:rPr>
          <w:rFonts w:ascii="Arial" w:hAnsi="Arial" w:cs="Arial"/>
          <w:b/>
          <w:bCs/>
          <w:sz w:val="22"/>
          <w:szCs w:val="22"/>
        </w:rPr>
      </w:pPr>
    </w:p>
    <w:p w:rsidR="00216306" w:rsidRDefault="00216306" w:rsidP="00216306">
      <w:pPr>
        <w:autoSpaceDE w:val="0"/>
        <w:autoSpaceDN w:val="0"/>
        <w:adjustRightInd w:val="0"/>
        <w:spacing w:after="0" w:line="240" w:lineRule="auto"/>
        <w:jc w:val="center"/>
        <w:rPr>
          <w:rFonts w:ascii="Arial" w:hAnsi="Arial" w:cs="Arial"/>
          <w:b/>
          <w:bCs/>
          <w:sz w:val="22"/>
          <w:szCs w:val="22"/>
        </w:rPr>
      </w:pPr>
      <w:r w:rsidRPr="00216306">
        <w:rPr>
          <w:rFonts w:ascii="Arial" w:hAnsi="Arial" w:cs="Arial"/>
          <w:b/>
          <w:bCs/>
          <w:sz w:val="22"/>
          <w:szCs w:val="22"/>
        </w:rPr>
        <w:t xml:space="preserve">GODIŠNJI IZVJEŠTAJ O IZVRŠENJU FINANCIJSKOG PLANA OSNOVNE ŠKOLE </w:t>
      </w:r>
      <w:r>
        <w:rPr>
          <w:rFonts w:ascii="Arial" w:hAnsi="Arial" w:cs="Arial"/>
          <w:b/>
          <w:bCs/>
          <w:sz w:val="22"/>
          <w:szCs w:val="22"/>
        </w:rPr>
        <w:t>ZAMET</w:t>
      </w:r>
      <w:r w:rsidRPr="00216306">
        <w:rPr>
          <w:rFonts w:ascii="Arial" w:hAnsi="Arial" w:cs="Arial"/>
          <w:b/>
          <w:bCs/>
          <w:sz w:val="22"/>
          <w:szCs w:val="22"/>
        </w:rPr>
        <w:t xml:space="preserve"> ZA 2023. GODINU</w:t>
      </w:r>
    </w:p>
    <w:p w:rsidR="00C303DF" w:rsidRDefault="00C303DF" w:rsidP="00216306">
      <w:pPr>
        <w:autoSpaceDE w:val="0"/>
        <w:autoSpaceDN w:val="0"/>
        <w:adjustRightInd w:val="0"/>
        <w:spacing w:after="0" w:line="240" w:lineRule="auto"/>
        <w:jc w:val="center"/>
        <w:rPr>
          <w:rFonts w:ascii="Arial" w:hAnsi="Arial" w:cs="Arial"/>
          <w:b/>
          <w:bCs/>
          <w:sz w:val="22"/>
          <w:szCs w:val="22"/>
        </w:rPr>
      </w:pPr>
    </w:p>
    <w:p w:rsidR="00EF4BED" w:rsidRPr="00D16B74" w:rsidRDefault="00EF4BED" w:rsidP="00EF4BED">
      <w:pPr>
        <w:pStyle w:val="StandardWeb"/>
        <w:numPr>
          <w:ilvl w:val="0"/>
          <w:numId w:val="2"/>
        </w:numPr>
        <w:autoSpaceDE w:val="0"/>
        <w:autoSpaceDN w:val="0"/>
        <w:adjustRightInd w:val="0"/>
        <w:spacing w:after="0"/>
        <w:ind w:left="0" w:firstLine="0"/>
        <w:rPr>
          <w:rFonts w:ascii="Arial" w:hAnsi="Arial" w:cs="Arial"/>
          <w:b/>
          <w:bCs/>
        </w:rPr>
      </w:pPr>
      <w:r w:rsidRPr="00D16B74">
        <w:rPr>
          <w:rFonts w:ascii="Arial" w:hAnsi="Arial" w:cs="Arial"/>
          <w:b/>
          <w:bCs/>
          <w:sz w:val="22"/>
          <w:szCs w:val="22"/>
        </w:rPr>
        <w:t>OPĆI DIO</w:t>
      </w:r>
    </w:p>
    <w:p w:rsidR="00EF4BED" w:rsidRPr="00F530ED" w:rsidRDefault="00EF4BED" w:rsidP="00EF4BED">
      <w:pPr>
        <w:autoSpaceDE w:val="0"/>
        <w:autoSpaceDN w:val="0"/>
        <w:adjustRightInd w:val="0"/>
        <w:spacing w:after="0" w:line="240" w:lineRule="auto"/>
        <w:jc w:val="center"/>
        <w:rPr>
          <w:rFonts w:ascii="Arial" w:hAnsi="Arial" w:cs="Arial"/>
          <w:b/>
          <w:bCs/>
          <w:sz w:val="22"/>
          <w:szCs w:val="22"/>
        </w:rPr>
      </w:pPr>
      <w:r w:rsidRPr="00F530ED">
        <w:rPr>
          <w:rFonts w:ascii="Arial" w:hAnsi="Arial" w:cs="Arial"/>
          <w:b/>
          <w:bCs/>
          <w:sz w:val="22"/>
          <w:szCs w:val="22"/>
        </w:rPr>
        <w:t>SAŽETAK RAČUNA PRIHODA I RASHODA</w:t>
      </w:r>
    </w:p>
    <w:p w:rsidR="00C303DF" w:rsidRPr="00216306" w:rsidRDefault="00C303DF" w:rsidP="00216306">
      <w:pPr>
        <w:autoSpaceDE w:val="0"/>
        <w:autoSpaceDN w:val="0"/>
        <w:adjustRightInd w:val="0"/>
        <w:spacing w:after="0" w:line="240" w:lineRule="auto"/>
        <w:jc w:val="center"/>
        <w:rPr>
          <w:rFonts w:ascii="Arial" w:hAnsi="Arial" w:cs="Arial"/>
          <w:b/>
          <w:bCs/>
          <w:sz w:val="22"/>
          <w:szCs w:val="22"/>
        </w:rPr>
      </w:pPr>
    </w:p>
    <w:tbl>
      <w:tblPr>
        <w:tblW w:w="5845" w:type="pct"/>
        <w:tblInd w:w="-77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03"/>
        <w:gridCol w:w="1707"/>
        <w:gridCol w:w="1319"/>
        <w:gridCol w:w="1296"/>
        <w:gridCol w:w="1259"/>
        <w:gridCol w:w="1301"/>
        <w:gridCol w:w="1301"/>
      </w:tblGrid>
      <w:tr w:rsidR="00C03D00" w:rsidRPr="00C03D00" w:rsidTr="009E3D81">
        <w:trPr>
          <w:trHeight w:val="125"/>
          <w:tblHeader/>
        </w:trPr>
        <w:tc>
          <w:tcPr>
            <w:tcW w:w="1163" w:type="pct"/>
            <w:shd w:val="clear" w:color="auto" w:fill="FFFFFF"/>
            <w:noWrap/>
            <w:vAlign w:val="center"/>
            <w:hideMark/>
          </w:tcPr>
          <w:p w:rsidR="00C03D00" w:rsidRPr="00C03D00" w:rsidRDefault="00C03D00" w:rsidP="00C03D00">
            <w:pPr>
              <w:rPr>
                <w:sz w:val="16"/>
                <w:szCs w:val="24"/>
              </w:rPr>
            </w:pPr>
            <w:r w:rsidRPr="00C03D00">
              <w:rPr>
                <w:sz w:val="16"/>
              </w:rPr>
              <w:t>Oznaka</w:t>
            </w:r>
          </w:p>
        </w:tc>
        <w:tc>
          <w:tcPr>
            <w:tcW w:w="64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C03D00" w:rsidRPr="00C03D00" w:rsidRDefault="00C03D00" w:rsidP="00C03D00">
            <w:pPr>
              <w:rPr>
                <w:sz w:val="16"/>
              </w:rPr>
            </w:pPr>
            <w:r w:rsidRPr="00C03D00">
              <w:rPr>
                <w:sz w:val="16"/>
              </w:rPr>
              <w:t xml:space="preserve">Ostvarenje </w:t>
            </w:r>
            <w:proofErr w:type="spellStart"/>
            <w:r w:rsidRPr="00C03D00">
              <w:rPr>
                <w:sz w:val="16"/>
              </w:rPr>
              <w:t>preth</w:t>
            </w:r>
            <w:proofErr w:type="spellEnd"/>
            <w:r w:rsidRPr="00C03D00">
              <w:rPr>
                <w:sz w:val="16"/>
              </w:rPr>
              <w:t>. god.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C03D00" w:rsidRPr="00C03D00" w:rsidRDefault="00C03D00" w:rsidP="00C03D00">
            <w:pPr>
              <w:rPr>
                <w:sz w:val="16"/>
              </w:rPr>
            </w:pPr>
            <w:r w:rsidRPr="00C03D00">
              <w:rPr>
                <w:sz w:val="16"/>
              </w:rPr>
              <w:t>Izvorni plan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C03D00" w:rsidRPr="00C03D00" w:rsidRDefault="00C03D00" w:rsidP="00C03D00">
            <w:pPr>
              <w:rPr>
                <w:sz w:val="16"/>
              </w:rPr>
            </w:pPr>
            <w:r w:rsidRPr="00C03D00">
              <w:rPr>
                <w:sz w:val="16"/>
              </w:rPr>
              <w:t>Tekući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C03D00" w:rsidRPr="00C03D00" w:rsidRDefault="00C03D00" w:rsidP="00C03D00">
            <w:pPr>
              <w:rPr>
                <w:sz w:val="16"/>
              </w:rPr>
            </w:pPr>
            <w:r w:rsidRPr="00C03D00">
              <w:rPr>
                <w:sz w:val="16"/>
              </w:rPr>
              <w:t>Ostvarenje (4.)</w:t>
            </w:r>
          </w:p>
        </w:tc>
        <w:tc>
          <w:tcPr>
            <w:tcW w:w="64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C03D00" w:rsidRPr="00C03D00" w:rsidRDefault="00C03D00" w:rsidP="00C03D00">
            <w:pPr>
              <w:rPr>
                <w:sz w:val="16"/>
              </w:rPr>
            </w:pPr>
            <w:r w:rsidRPr="00C03D00">
              <w:rPr>
                <w:sz w:val="16"/>
              </w:rPr>
              <w:t>Indeks 4./1. (5.)</w:t>
            </w:r>
          </w:p>
        </w:tc>
        <w:tc>
          <w:tcPr>
            <w:tcW w:w="642"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C03D00" w:rsidRPr="00C03D00" w:rsidRDefault="00C03D00" w:rsidP="00C03D00">
            <w:pPr>
              <w:rPr>
                <w:sz w:val="16"/>
              </w:rPr>
            </w:pPr>
            <w:r w:rsidRPr="00C03D00">
              <w:rPr>
                <w:sz w:val="16"/>
              </w:rPr>
              <w:t>Indeks 4./3. (6.)</w:t>
            </w:r>
          </w:p>
        </w:tc>
      </w:tr>
      <w:tr w:rsidR="00C03D00" w:rsidRPr="00C03D00" w:rsidTr="009E3D81">
        <w:trPr>
          <w:trHeight w:val="312"/>
        </w:trPr>
        <w:tc>
          <w:tcPr>
            <w:tcW w:w="116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rPr>
                <w:rFonts w:ascii="Arial" w:hAnsi="Arial" w:cs="Arial"/>
                <w:b/>
                <w:bCs/>
                <w:color w:val="000080"/>
                <w:sz w:val="16"/>
                <w:szCs w:val="20"/>
              </w:rPr>
            </w:pPr>
            <w:r w:rsidRPr="00C03D00">
              <w:rPr>
                <w:rFonts w:ascii="Arial" w:hAnsi="Arial" w:cs="Arial"/>
                <w:b/>
                <w:bCs/>
                <w:color w:val="000080"/>
                <w:sz w:val="16"/>
                <w:szCs w:val="20"/>
              </w:rPr>
              <w:t>SVEUKUPNO PRIHODI I PRIMITCI</w:t>
            </w:r>
          </w:p>
        </w:tc>
        <w:tc>
          <w:tcPr>
            <w:tcW w:w="64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jc w:val="right"/>
              <w:rPr>
                <w:rFonts w:ascii="Arial" w:hAnsi="Arial" w:cs="Arial"/>
                <w:b/>
                <w:bCs/>
                <w:color w:val="000080"/>
                <w:sz w:val="16"/>
                <w:szCs w:val="20"/>
              </w:rPr>
            </w:pPr>
            <w:r w:rsidRPr="00C03D00">
              <w:rPr>
                <w:rFonts w:ascii="Arial" w:hAnsi="Arial" w:cs="Arial"/>
                <w:b/>
                <w:bCs/>
                <w:color w:val="000080"/>
                <w:sz w:val="16"/>
                <w:szCs w:val="20"/>
              </w:rPr>
              <w:t>1.806.937,32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jc w:val="right"/>
              <w:rPr>
                <w:rFonts w:ascii="Arial" w:hAnsi="Arial" w:cs="Arial"/>
                <w:b/>
                <w:bCs/>
                <w:color w:val="000080"/>
                <w:sz w:val="16"/>
                <w:szCs w:val="20"/>
              </w:rPr>
            </w:pPr>
            <w:r w:rsidRPr="00C03D00">
              <w:rPr>
                <w:rFonts w:ascii="Arial" w:hAnsi="Arial" w:cs="Arial"/>
                <w:b/>
                <w:bCs/>
                <w:color w:val="000080"/>
                <w:sz w:val="16"/>
                <w:szCs w:val="20"/>
              </w:rPr>
              <w:t>2.140.762,00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jc w:val="right"/>
              <w:rPr>
                <w:rFonts w:ascii="Arial" w:hAnsi="Arial" w:cs="Arial"/>
                <w:b/>
                <w:bCs/>
                <w:color w:val="000080"/>
                <w:sz w:val="16"/>
                <w:szCs w:val="20"/>
              </w:rPr>
            </w:pPr>
            <w:r w:rsidRPr="00C03D00">
              <w:rPr>
                <w:rFonts w:ascii="Arial" w:hAnsi="Arial" w:cs="Arial"/>
                <w:b/>
                <w:bCs/>
                <w:color w:val="000080"/>
                <w:sz w:val="16"/>
                <w:szCs w:val="20"/>
              </w:rPr>
              <w:t>2.140.762,00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jc w:val="right"/>
              <w:rPr>
                <w:rFonts w:ascii="Arial" w:hAnsi="Arial" w:cs="Arial"/>
                <w:b/>
                <w:bCs/>
                <w:color w:val="000080"/>
                <w:sz w:val="16"/>
                <w:szCs w:val="20"/>
              </w:rPr>
            </w:pPr>
            <w:r w:rsidRPr="00C03D00">
              <w:rPr>
                <w:rFonts w:ascii="Arial" w:hAnsi="Arial" w:cs="Arial"/>
                <w:b/>
                <w:bCs/>
                <w:color w:val="000080"/>
                <w:sz w:val="16"/>
                <w:szCs w:val="20"/>
              </w:rPr>
              <w:t>2.173.546,10</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jc w:val="right"/>
              <w:rPr>
                <w:rFonts w:ascii="Arial" w:hAnsi="Arial" w:cs="Arial"/>
                <w:b/>
                <w:bCs/>
                <w:color w:val="000080"/>
                <w:sz w:val="16"/>
                <w:szCs w:val="20"/>
              </w:rPr>
            </w:pPr>
            <w:r w:rsidRPr="00C03D00">
              <w:rPr>
                <w:rFonts w:ascii="Arial" w:hAnsi="Arial" w:cs="Arial"/>
                <w:b/>
                <w:bCs/>
                <w:color w:val="000080"/>
                <w:sz w:val="16"/>
                <w:szCs w:val="20"/>
              </w:rPr>
              <w:t>120,29</w:t>
            </w:r>
          </w:p>
        </w:tc>
        <w:tc>
          <w:tcPr>
            <w:tcW w:w="64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jc w:val="right"/>
              <w:rPr>
                <w:rFonts w:ascii="Arial" w:hAnsi="Arial" w:cs="Arial"/>
                <w:b/>
                <w:bCs/>
                <w:color w:val="000080"/>
                <w:sz w:val="16"/>
                <w:szCs w:val="20"/>
              </w:rPr>
            </w:pPr>
            <w:r w:rsidRPr="00C03D00">
              <w:rPr>
                <w:rFonts w:ascii="Arial" w:hAnsi="Arial" w:cs="Arial"/>
                <w:b/>
                <w:bCs/>
                <w:color w:val="000080"/>
                <w:sz w:val="16"/>
                <w:szCs w:val="20"/>
              </w:rPr>
              <w:t>101,53</w:t>
            </w:r>
          </w:p>
        </w:tc>
      </w:tr>
      <w:tr w:rsidR="00C03D00" w:rsidRPr="00C03D00" w:rsidTr="009E3D81">
        <w:trPr>
          <w:trHeight w:val="207"/>
        </w:trPr>
        <w:tc>
          <w:tcPr>
            <w:tcW w:w="116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ind w:left="-6"/>
              <w:rPr>
                <w:rFonts w:ascii="Arial" w:hAnsi="Arial" w:cs="Arial"/>
                <w:b/>
                <w:bCs/>
                <w:color w:val="000000"/>
                <w:sz w:val="16"/>
                <w:szCs w:val="20"/>
              </w:rPr>
            </w:pPr>
            <w:r w:rsidRPr="00C03D00">
              <w:rPr>
                <w:rFonts w:ascii="Arial" w:hAnsi="Arial" w:cs="Arial"/>
                <w:b/>
                <w:bCs/>
                <w:color w:val="000000"/>
                <w:sz w:val="16"/>
                <w:szCs w:val="20"/>
              </w:rPr>
              <w:t>6 Prihodi poslovanja</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1.806.796,84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2.133.935,00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2.133.935,00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2.173.505,46</w:t>
            </w:r>
          </w:p>
        </w:tc>
        <w:tc>
          <w:tcPr>
            <w:tcW w:w="6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120,30</w:t>
            </w:r>
          </w:p>
        </w:tc>
        <w:tc>
          <w:tcPr>
            <w:tcW w:w="6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101,85</w:t>
            </w:r>
          </w:p>
        </w:tc>
      </w:tr>
      <w:tr w:rsidR="00C03D00" w:rsidRPr="00C03D00" w:rsidTr="009E3D81">
        <w:trPr>
          <w:trHeight w:val="416"/>
        </w:trPr>
        <w:tc>
          <w:tcPr>
            <w:tcW w:w="116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rPr>
                <w:rFonts w:ascii="Arial" w:hAnsi="Arial" w:cs="Arial"/>
                <w:b/>
                <w:bCs/>
                <w:color w:val="000000"/>
                <w:sz w:val="16"/>
                <w:szCs w:val="20"/>
              </w:rPr>
            </w:pPr>
            <w:r w:rsidRPr="00C03D00">
              <w:rPr>
                <w:rFonts w:ascii="Arial" w:hAnsi="Arial" w:cs="Arial"/>
                <w:b/>
                <w:bCs/>
                <w:color w:val="000000"/>
                <w:sz w:val="16"/>
                <w:szCs w:val="20"/>
              </w:rPr>
              <w:t>7 Prihodi od prodaje nefinancijske imovine</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140,48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40,64</w:t>
            </w:r>
          </w:p>
        </w:tc>
        <w:tc>
          <w:tcPr>
            <w:tcW w:w="6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28,93</w:t>
            </w:r>
          </w:p>
        </w:tc>
        <w:tc>
          <w:tcPr>
            <w:tcW w:w="6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35,03</w:t>
            </w:r>
          </w:p>
        </w:tc>
      </w:tr>
      <w:tr w:rsidR="00C03D00" w:rsidRPr="00C03D00" w:rsidTr="009E3D81">
        <w:trPr>
          <w:trHeight w:val="207"/>
        </w:trPr>
        <w:tc>
          <w:tcPr>
            <w:tcW w:w="116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rPr>
                <w:rFonts w:ascii="Arial" w:hAnsi="Arial" w:cs="Arial"/>
                <w:b/>
                <w:bCs/>
                <w:color w:val="000000"/>
                <w:sz w:val="16"/>
                <w:szCs w:val="20"/>
              </w:rPr>
            </w:pPr>
            <w:r w:rsidRPr="00C03D00">
              <w:rPr>
                <w:rFonts w:ascii="Arial" w:hAnsi="Arial" w:cs="Arial"/>
                <w:b/>
                <w:bCs/>
                <w:color w:val="000000"/>
                <w:sz w:val="16"/>
                <w:szCs w:val="20"/>
              </w:rPr>
              <w:t>9 Vlastiti izvori</w:t>
            </w:r>
          </w:p>
        </w:tc>
        <w:tc>
          <w:tcPr>
            <w:tcW w:w="6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ind w:left="567"/>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6.711,00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r w:rsidRPr="00C03D00">
              <w:rPr>
                <w:rFonts w:ascii="Arial" w:hAnsi="Arial" w:cs="Arial"/>
                <w:b/>
                <w:bCs/>
                <w:color w:val="000000"/>
                <w:sz w:val="16"/>
                <w:szCs w:val="20"/>
              </w:rPr>
              <w:t>6.711,00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rFonts w:ascii="Arial" w:hAnsi="Arial" w:cs="Arial"/>
                <w:b/>
                <w:bCs/>
                <w:color w:val="000000"/>
                <w:sz w:val="16"/>
                <w:szCs w:val="20"/>
              </w:rPr>
            </w:pPr>
          </w:p>
        </w:tc>
        <w:tc>
          <w:tcPr>
            <w:tcW w:w="6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sz w:val="16"/>
                <w:szCs w:val="20"/>
              </w:rPr>
            </w:pPr>
          </w:p>
        </w:tc>
        <w:tc>
          <w:tcPr>
            <w:tcW w:w="6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jc w:val="right"/>
              <w:rPr>
                <w:sz w:val="16"/>
                <w:szCs w:val="20"/>
              </w:rPr>
            </w:pPr>
          </w:p>
        </w:tc>
      </w:tr>
    </w:tbl>
    <w:p w:rsidR="00C03D00" w:rsidRDefault="00C03D00"/>
    <w:tbl>
      <w:tblPr>
        <w:tblW w:w="5821" w:type="pct"/>
        <w:tblInd w:w="-77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0"/>
        <w:gridCol w:w="1817"/>
        <w:gridCol w:w="1354"/>
        <w:gridCol w:w="1276"/>
        <w:gridCol w:w="1276"/>
        <w:gridCol w:w="1276"/>
        <w:gridCol w:w="1274"/>
      </w:tblGrid>
      <w:tr w:rsidR="009E3D81" w:rsidRPr="00361D68" w:rsidTr="009E3D81">
        <w:trPr>
          <w:trHeight w:val="355"/>
        </w:trPr>
        <w:tc>
          <w:tcPr>
            <w:tcW w:w="10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9E3D81" w:rsidRDefault="00C03D00" w:rsidP="00BC1413">
            <w:pPr>
              <w:rPr>
                <w:sz w:val="16"/>
              </w:rPr>
            </w:pPr>
            <w:r w:rsidRPr="009E3D81">
              <w:rPr>
                <w:sz w:val="16"/>
              </w:rPr>
              <w:t>Oznaka</w:t>
            </w:r>
          </w:p>
        </w:tc>
        <w:tc>
          <w:tcPr>
            <w:tcW w:w="8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9E3D81" w:rsidRDefault="00C03D00" w:rsidP="009E3D81">
            <w:pPr>
              <w:rPr>
                <w:sz w:val="16"/>
              </w:rPr>
            </w:pPr>
            <w:r w:rsidRPr="009E3D81">
              <w:rPr>
                <w:sz w:val="16"/>
              </w:rPr>
              <w:t xml:space="preserve">Ostvarenje </w:t>
            </w:r>
            <w:proofErr w:type="spellStart"/>
            <w:r w:rsidRPr="009E3D81">
              <w:rPr>
                <w:sz w:val="16"/>
              </w:rPr>
              <w:t>preth</w:t>
            </w:r>
            <w:proofErr w:type="spellEnd"/>
            <w:r w:rsidRPr="009E3D81">
              <w:rPr>
                <w:sz w:val="16"/>
              </w:rPr>
              <w:t>. god. (1)</w:t>
            </w:r>
          </w:p>
        </w:tc>
        <w:tc>
          <w:tcPr>
            <w:tcW w:w="6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9E3D81" w:rsidRDefault="00C03D00" w:rsidP="00C03D00">
            <w:pPr>
              <w:jc w:val="right"/>
              <w:rPr>
                <w:sz w:val="16"/>
              </w:rPr>
            </w:pPr>
            <w:r w:rsidRPr="009E3D81">
              <w:rPr>
                <w:sz w:val="16"/>
              </w:rPr>
              <w:t>Izvorni plan (2.)</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9E3D81" w:rsidRDefault="00C03D00" w:rsidP="00C03D00">
            <w:pPr>
              <w:jc w:val="right"/>
              <w:rPr>
                <w:sz w:val="16"/>
              </w:rPr>
            </w:pPr>
            <w:r w:rsidRPr="009E3D81">
              <w:rPr>
                <w:sz w:val="16"/>
              </w:rPr>
              <w:t>Tekući plan (3.)</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9E3D81" w:rsidRDefault="00C03D00" w:rsidP="00C03D00">
            <w:pPr>
              <w:jc w:val="right"/>
              <w:rPr>
                <w:sz w:val="16"/>
              </w:rPr>
            </w:pPr>
            <w:r w:rsidRPr="009E3D81">
              <w:rPr>
                <w:sz w:val="16"/>
              </w:rPr>
              <w:t>Ostvarenje (4.)</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9E3D81" w:rsidRDefault="00C03D00" w:rsidP="00C03D00">
            <w:pPr>
              <w:jc w:val="right"/>
              <w:rPr>
                <w:sz w:val="16"/>
              </w:rPr>
            </w:pPr>
            <w:r w:rsidRPr="009E3D81">
              <w:rPr>
                <w:sz w:val="16"/>
              </w:rPr>
              <w:t>Indeks 4./1. (5.)</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9E3D81" w:rsidRDefault="00C03D00" w:rsidP="00C03D00">
            <w:pPr>
              <w:jc w:val="right"/>
              <w:rPr>
                <w:sz w:val="16"/>
              </w:rPr>
            </w:pPr>
            <w:r w:rsidRPr="009E3D81">
              <w:rPr>
                <w:sz w:val="16"/>
              </w:rPr>
              <w:t>Indeks 4./3. (6.)</w:t>
            </w:r>
          </w:p>
        </w:tc>
      </w:tr>
      <w:tr w:rsidR="009E3D81" w:rsidRPr="00361D68" w:rsidTr="009E3D81">
        <w:trPr>
          <w:trHeight w:val="355"/>
        </w:trPr>
        <w:tc>
          <w:tcPr>
            <w:tcW w:w="10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rPr>
                <w:rFonts w:ascii="Arial" w:hAnsi="Arial" w:cs="Arial"/>
                <w:b/>
                <w:bCs/>
                <w:color w:val="000080"/>
                <w:sz w:val="16"/>
                <w:szCs w:val="20"/>
              </w:rPr>
            </w:pPr>
            <w:r w:rsidRPr="00C03D00">
              <w:rPr>
                <w:rFonts w:ascii="Arial" w:hAnsi="Arial" w:cs="Arial"/>
                <w:b/>
                <w:bCs/>
                <w:color w:val="000080"/>
                <w:sz w:val="16"/>
                <w:szCs w:val="20"/>
              </w:rPr>
              <w:t>SVEUKUPNO RASHODI I IZDACI</w:t>
            </w:r>
          </w:p>
        </w:tc>
        <w:tc>
          <w:tcPr>
            <w:tcW w:w="8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ind w:left="567"/>
              <w:rPr>
                <w:rFonts w:ascii="Arial" w:hAnsi="Arial" w:cs="Arial"/>
                <w:b/>
                <w:bCs/>
                <w:color w:val="000080"/>
                <w:sz w:val="16"/>
                <w:szCs w:val="20"/>
              </w:rPr>
            </w:pPr>
            <w:r w:rsidRPr="00C03D00">
              <w:rPr>
                <w:rFonts w:ascii="Arial" w:hAnsi="Arial" w:cs="Arial"/>
                <w:b/>
                <w:bCs/>
                <w:color w:val="000080"/>
                <w:sz w:val="16"/>
                <w:szCs w:val="20"/>
              </w:rPr>
              <w:t>1.804.669,07</w:t>
            </w:r>
          </w:p>
        </w:tc>
        <w:tc>
          <w:tcPr>
            <w:tcW w:w="6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rFonts w:ascii="Arial" w:hAnsi="Arial" w:cs="Arial"/>
                <w:b/>
                <w:bCs/>
                <w:color w:val="000080"/>
                <w:sz w:val="16"/>
                <w:szCs w:val="20"/>
              </w:rPr>
            </w:pPr>
            <w:r w:rsidRPr="00C03D00">
              <w:rPr>
                <w:rFonts w:ascii="Arial" w:hAnsi="Arial" w:cs="Arial"/>
                <w:b/>
                <w:bCs/>
                <w:color w:val="000080"/>
                <w:sz w:val="16"/>
                <w:szCs w:val="20"/>
              </w:rPr>
              <w:t>2.140.762,00</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rFonts w:ascii="Arial" w:hAnsi="Arial" w:cs="Arial"/>
                <w:b/>
                <w:bCs/>
                <w:color w:val="000080"/>
                <w:sz w:val="16"/>
                <w:szCs w:val="20"/>
              </w:rPr>
            </w:pPr>
            <w:r w:rsidRPr="00C03D00">
              <w:rPr>
                <w:rFonts w:ascii="Arial" w:hAnsi="Arial" w:cs="Arial"/>
                <w:b/>
                <w:bCs/>
                <w:color w:val="000080"/>
                <w:sz w:val="16"/>
                <w:szCs w:val="20"/>
              </w:rPr>
              <w:t>2.140.762,00</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rFonts w:ascii="Arial" w:hAnsi="Arial" w:cs="Arial"/>
                <w:b/>
                <w:bCs/>
                <w:color w:val="000080"/>
                <w:sz w:val="16"/>
                <w:szCs w:val="20"/>
              </w:rPr>
            </w:pPr>
            <w:r w:rsidRPr="00C03D00">
              <w:rPr>
                <w:rFonts w:ascii="Arial" w:hAnsi="Arial" w:cs="Arial"/>
                <w:b/>
                <w:bCs/>
                <w:color w:val="000080"/>
                <w:sz w:val="16"/>
                <w:szCs w:val="20"/>
              </w:rPr>
              <w:t>2.181.569,79</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rFonts w:ascii="Arial" w:hAnsi="Arial" w:cs="Arial"/>
                <w:b/>
                <w:bCs/>
                <w:color w:val="000080"/>
                <w:sz w:val="16"/>
                <w:szCs w:val="20"/>
              </w:rPr>
            </w:pPr>
            <w:r w:rsidRPr="00C03D00">
              <w:rPr>
                <w:rFonts w:ascii="Arial" w:hAnsi="Arial" w:cs="Arial"/>
                <w:b/>
                <w:bCs/>
                <w:color w:val="000080"/>
                <w:sz w:val="16"/>
                <w:szCs w:val="20"/>
              </w:rPr>
              <w:t>120,88</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rFonts w:ascii="Arial" w:hAnsi="Arial" w:cs="Arial"/>
                <w:b/>
                <w:bCs/>
                <w:color w:val="000080"/>
                <w:sz w:val="16"/>
                <w:szCs w:val="20"/>
              </w:rPr>
            </w:pPr>
            <w:r w:rsidRPr="00C03D00">
              <w:rPr>
                <w:rFonts w:ascii="Arial" w:hAnsi="Arial" w:cs="Arial"/>
                <w:b/>
                <w:bCs/>
                <w:color w:val="000080"/>
                <w:sz w:val="16"/>
                <w:szCs w:val="20"/>
              </w:rPr>
              <w:t>101,91</w:t>
            </w:r>
          </w:p>
        </w:tc>
      </w:tr>
      <w:tr w:rsidR="009E3D81" w:rsidRPr="00361D68" w:rsidTr="009E3D81">
        <w:trPr>
          <w:trHeight w:val="355"/>
        </w:trPr>
        <w:tc>
          <w:tcPr>
            <w:tcW w:w="10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rPr>
                <w:rFonts w:ascii="Arial" w:hAnsi="Arial" w:cs="Arial"/>
                <w:b/>
                <w:bCs/>
                <w:color w:val="000000"/>
                <w:sz w:val="16"/>
                <w:szCs w:val="20"/>
              </w:rPr>
            </w:pPr>
            <w:r w:rsidRPr="00C03D00">
              <w:rPr>
                <w:rFonts w:ascii="Arial" w:hAnsi="Arial" w:cs="Arial"/>
                <w:b/>
                <w:bCs/>
                <w:color w:val="000000"/>
                <w:sz w:val="16"/>
                <w:szCs w:val="20"/>
              </w:rPr>
              <w:t>3 Rashodi poslovanja</w:t>
            </w:r>
          </w:p>
        </w:tc>
        <w:tc>
          <w:tcPr>
            <w:tcW w:w="8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ind w:left="567"/>
              <w:rPr>
                <w:rFonts w:ascii="Arial" w:hAnsi="Arial" w:cs="Arial"/>
                <w:b/>
                <w:bCs/>
                <w:color w:val="000000"/>
                <w:sz w:val="16"/>
                <w:szCs w:val="20"/>
              </w:rPr>
            </w:pPr>
            <w:r w:rsidRPr="00C03D00">
              <w:rPr>
                <w:rFonts w:ascii="Arial" w:hAnsi="Arial" w:cs="Arial"/>
                <w:b/>
                <w:bCs/>
                <w:color w:val="000000"/>
                <w:sz w:val="16"/>
                <w:szCs w:val="20"/>
              </w:rPr>
              <w:t>1.762.618,29</w:t>
            </w:r>
          </w:p>
        </w:tc>
        <w:tc>
          <w:tcPr>
            <w:tcW w:w="6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rFonts w:ascii="Arial" w:hAnsi="Arial" w:cs="Arial"/>
                <w:b/>
                <w:bCs/>
                <w:color w:val="000000"/>
                <w:sz w:val="16"/>
                <w:szCs w:val="20"/>
              </w:rPr>
            </w:pPr>
            <w:r w:rsidRPr="00C03D00">
              <w:rPr>
                <w:rFonts w:ascii="Arial" w:hAnsi="Arial" w:cs="Arial"/>
                <w:b/>
                <w:bCs/>
                <w:color w:val="000000"/>
                <w:sz w:val="16"/>
                <w:szCs w:val="20"/>
              </w:rPr>
              <w:t>2.124.382,00</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rFonts w:ascii="Arial" w:hAnsi="Arial" w:cs="Arial"/>
                <w:b/>
                <w:bCs/>
                <w:color w:val="000000"/>
                <w:sz w:val="16"/>
                <w:szCs w:val="20"/>
              </w:rPr>
            </w:pPr>
            <w:r w:rsidRPr="00C03D00">
              <w:rPr>
                <w:rFonts w:ascii="Arial" w:hAnsi="Arial" w:cs="Arial"/>
                <w:b/>
                <w:bCs/>
                <w:color w:val="000000"/>
                <w:sz w:val="16"/>
                <w:szCs w:val="20"/>
              </w:rPr>
              <w:t>2.124.382,00</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rFonts w:ascii="Arial" w:hAnsi="Arial" w:cs="Arial"/>
                <w:b/>
                <w:bCs/>
                <w:color w:val="000000"/>
                <w:sz w:val="16"/>
                <w:szCs w:val="20"/>
              </w:rPr>
            </w:pPr>
            <w:r w:rsidRPr="00C03D00">
              <w:rPr>
                <w:rFonts w:ascii="Arial" w:hAnsi="Arial" w:cs="Arial"/>
                <w:b/>
                <w:bCs/>
                <w:color w:val="000000"/>
                <w:sz w:val="16"/>
                <w:szCs w:val="20"/>
              </w:rPr>
              <w:t>2.165.736,18</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sz w:val="16"/>
                <w:szCs w:val="20"/>
              </w:rPr>
            </w:pPr>
            <w:r w:rsidRPr="00C03D00">
              <w:rPr>
                <w:sz w:val="16"/>
                <w:szCs w:val="20"/>
              </w:rPr>
              <w:t>122,87</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sz w:val="16"/>
                <w:szCs w:val="20"/>
              </w:rPr>
            </w:pPr>
            <w:r w:rsidRPr="00C03D00">
              <w:rPr>
                <w:sz w:val="16"/>
                <w:szCs w:val="20"/>
              </w:rPr>
              <w:t>101,95</w:t>
            </w:r>
          </w:p>
        </w:tc>
      </w:tr>
      <w:tr w:rsidR="009E3D81" w:rsidRPr="00361D68" w:rsidTr="009E3D81">
        <w:trPr>
          <w:trHeight w:val="355"/>
        </w:trPr>
        <w:tc>
          <w:tcPr>
            <w:tcW w:w="10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rPr>
                <w:rFonts w:ascii="Arial" w:hAnsi="Arial" w:cs="Arial"/>
                <w:b/>
                <w:bCs/>
                <w:color w:val="000000"/>
                <w:sz w:val="16"/>
                <w:szCs w:val="20"/>
              </w:rPr>
            </w:pPr>
            <w:r w:rsidRPr="00C03D00">
              <w:rPr>
                <w:rFonts w:ascii="Arial" w:hAnsi="Arial" w:cs="Arial"/>
                <w:b/>
                <w:bCs/>
                <w:color w:val="000000"/>
                <w:sz w:val="16"/>
                <w:szCs w:val="20"/>
              </w:rPr>
              <w:t>4 Rashodi za nabavu nefinancijske imovine</w:t>
            </w:r>
          </w:p>
        </w:tc>
        <w:tc>
          <w:tcPr>
            <w:tcW w:w="86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ind w:left="567"/>
              <w:rPr>
                <w:rFonts w:ascii="Arial" w:hAnsi="Arial" w:cs="Arial"/>
                <w:b/>
                <w:bCs/>
                <w:color w:val="000000"/>
                <w:sz w:val="16"/>
                <w:szCs w:val="20"/>
              </w:rPr>
            </w:pPr>
            <w:r w:rsidRPr="00C03D00">
              <w:rPr>
                <w:rFonts w:ascii="Arial" w:hAnsi="Arial" w:cs="Arial"/>
                <w:b/>
                <w:bCs/>
                <w:color w:val="000000"/>
                <w:sz w:val="16"/>
                <w:szCs w:val="20"/>
              </w:rPr>
              <w:t>42.050,78</w:t>
            </w:r>
          </w:p>
        </w:tc>
        <w:tc>
          <w:tcPr>
            <w:tcW w:w="6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rFonts w:ascii="Arial" w:hAnsi="Arial" w:cs="Arial"/>
                <w:b/>
                <w:bCs/>
                <w:color w:val="000000"/>
                <w:sz w:val="16"/>
                <w:szCs w:val="20"/>
              </w:rPr>
            </w:pPr>
            <w:r w:rsidRPr="00C03D00">
              <w:rPr>
                <w:rFonts w:ascii="Arial" w:hAnsi="Arial" w:cs="Arial"/>
                <w:b/>
                <w:bCs/>
                <w:color w:val="000000"/>
                <w:sz w:val="16"/>
                <w:szCs w:val="20"/>
              </w:rPr>
              <w:t>16.380,00</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rFonts w:ascii="Arial" w:hAnsi="Arial" w:cs="Arial"/>
                <w:b/>
                <w:bCs/>
                <w:color w:val="000000"/>
                <w:sz w:val="16"/>
                <w:szCs w:val="20"/>
              </w:rPr>
            </w:pPr>
            <w:r w:rsidRPr="00C03D00">
              <w:rPr>
                <w:rFonts w:ascii="Arial" w:hAnsi="Arial" w:cs="Arial"/>
                <w:b/>
                <w:bCs/>
                <w:color w:val="000000"/>
                <w:sz w:val="16"/>
                <w:szCs w:val="20"/>
              </w:rPr>
              <w:t>16.380,00</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rFonts w:ascii="Arial" w:hAnsi="Arial" w:cs="Arial"/>
                <w:b/>
                <w:bCs/>
                <w:color w:val="000000"/>
                <w:sz w:val="16"/>
                <w:szCs w:val="20"/>
              </w:rPr>
            </w:pPr>
            <w:r w:rsidRPr="00C03D00">
              <w:rPr>
                <w:rFonts w:ascii="Arial" w:hAnsi="Arial" w:cs="Arial"/>
                <w:b/>
                <w:bCs/>
                <w:color w:val="000000"/>
                <w:sz w:val="16"/>
                <w:szCs w:val="20"/>
              </w:rPr>
              <w:t>15.833,61</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sz w:val="16"/>
                <w:szCs w:val="20"/>
              </w:rPr>
            </w:pPr>
            <w:r w:rsidRPr="00C03D00">
              <w:rPr>
                <w:sz w:val="16"/>
                <w:szCs w:val="20"/>
              </w:rPr>
              <w:t>37,65</w:t>
            </w:r>
          </w:p>
        </w:tc>
        <w:tc>
          <w:tcPr>
            <w:tcW w:w="6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BC1413">
            <w:pPr>
              <w:jc w:val="right"/>
              <w:rPr>
                <w:sz w:val="16"/>
                <w:szCs w:val="20"/>
              </w:rPr>
            </w:pPr>
            <w:r w:rsidRPr="00C03D00">
              <w:rPr>
                <w:sz w:val="16"/>
                <w:szCs w:val="20"/>
              </w:rPr>
              <w:t>96,66</w:t>
            </w:r>
          </w:p>
        </w:tc>
      </w:tr>
    </w:tbl>
    <w:p w:rsidR="00EF4BED" w:rsidRPr="009C2BC0" w:rsidRDefault="00EF4BED" w:rsidP="00EF4BED">
      <w:pPr>
        <w:spacing w:after="0" w:line="240" w:lineRule="auto"/>
        <w:jc w:val="both"/>
        <w:rPr>
          <w:rFonts w:ascii="Arial" w:eastAsia="SimSun" w:hAnsi="Arial" w:cs="Arial"/>
          <w:b/>
          <w:bCs/>
          <w:sz w:val="22"/>
          <w:szCs w:val="22"/>
          <w:lang w:eastAsia="zh-CN"/>
        </w:rPr>
      </w:pPr>
      <w:r w:rsidRPr="009C2BC0">
        <w:rPr>
          <w:rFonts w:ascii="Arial" w:eastAsia="SimSun" w:hAnsi="Arial" w:cs="Arial"/>
          <w:b/>
          <w:bCs/>
          <w:sz w:val="22"/>
          <w:szCs w:val="22"/>
          <w:lang w:eastAsia="zh-CN"/>
        </w:rPr>
        <w:lastRenderedPageBreak/>
        <w:t xml:space="preserve">Bilješka: </w:t>
      </w:r>
    </w:p>
    <w:p w:rsidR="00EF4BED" w:rsidRPr="009C2BC0" w:rsidRDefault="00EF4BED" w:rsidP="00EF4BED">
      <w:pPr>
        <w:spacing w:after="0" w:line="240" w:lineRule="auto"/>
        <w:jc w:val="both"/>
        <w:rPr>
          <w:rFonts w:ascii="Arial" w:eastAsia="SimSun" w:hAnsi="Arial" w:cs="Arial"/>
          <w:sz w:val="22"/>
          <w:szCs w:val="22"/>
          <w:lang w:eastAsia="zh-CN"/>
        </w:rPr>
      </w:pPr>
      <w:r w:rsidRPr="009C2BC0">
        <w:rPr>
          <w:rFonts w:ascii="Arial" w:eastAsia="SimSun" w:hAnsi="Arial" w:cs="Arial"/>
          <w:sz w:val="22"/>
          <w:szCs w:val="22"/>
          <w:lang w:eastAsia="zh-CN"/>
        </w:rPr>
        <w:t xml:space="preserve">Prihodi poslovanja, rashodi poslovanja te rashodi za nabavu nefinancijske imovine nemaju veća odstupanja od Financijskog plana. </w:t>
      </w:r>
      <w:r w:rsidR="009C2BC0" w:rsidRPr="009C2BC0">
        <w:rPr>
          <w:rFonts w:ascii="Arial" w:eastAsia="SimSun" w:hAnsi="Arial" w:cs="Arial"/>
          <w:sz w:val="22"/>
          <w:szCs w:val="22"/>
          <w:lang w:eastAsia="zh-CN"/>
        </w:rPr>
        <w:t xml:space="preserve">Neznatno prekoračenje odnosi se na izvor 5710 odnosno na </w:t>
      </w:r>
      <w:r w:rsidR="009C2BC0">
        <w:rPr>
          <w:rFonts w:ascii="Arial" w:eastAsia="SimSun" w:hAnsi="Arial" w:cs="Arial"/>
          <w:sz w:val="22"/>
          <w:szCs w:val="22"/>
          <w:lang w:eastAsia="zh-CN"/>
        </w:rPr>
        <w:t>p</w:t>
      </w:r>
      <w:r w:rsidR="009C2BC0" w:rsidRPr="009C2BC0">
        <w:rPr>
          <w:rFonts w:ascii="Arial" w:eastAsia="SimSun" w:hAnsi="Arial" w:cs="Arial"/>
          <w:sz w:val="22"/>
          <w:szCs w:val="22"/>
          <w:lang w:eastAsia="zh-CN"/>
        </w:rPr>
        <w:t>rihode i rashode na teret Pomoći iz državnog proračuna</w:t>
      </w:r>
      <w:r w:rsidR="009C2BC0">
        <w:rPr>
          <w:rFonts w:ascii="Arial" w:eastAsia="SimSun" w:hAnsi="Arial" w:cs="Arial"/>
          <w:sz w:val="22"/>
          <w:szCs w:val="22"/>
          <w:lang w:eastAsia="zh-CN"/>
        </w:rPr>
        <w:t xml:space="preserve"> gdje je ostvarenje veće zbog povećanja plaća koje nisu precizno planirane Rebalansom.</w:t>
      </w:r>
    </w:p>
    <w:p w:rsidR="00EF4BED" w:rsidRPr="009C2BC0" w:rsidRDefault="00EF4BED" w:rsidP="00C74CBF">
      <w:pPr>
        <w:spacing w:after="0" w:line="240" w:lineRule="auto"/>
        <w:jc w:val="both"/>
        <w:rPr>
          <w:rFonts w:ascii="Arial" w:eastAsia="SimSun" w:hAnsi="Arial" w:cs="Arial"/>
          <w:sz w:val="22"/>
          <w:szCs w:val="22"/>
          <w:lang w:eastAsia="zh-CN"/>
        </w:rPr>
      </w:pPr>
    </w:p>
    <w:p w:rsidR="009C2BC0" w:rsidRDefault="009C2BC0" w:rsidP="00C74CBF">
      <w:pPr>
        <w:spacing w:after="0" w:line="240" w:lineRule="auto"/>
        <w:jc w:val="both"/>
        <w:rPr>
          <w:rFonts w:ascii="Arial" w:eastAsia="SimSun" w:hAnsi="Arial" w:cs="Arial"/>
          <w:sz w:val="24"/>
          <w:szCs w:val="24"/>
          <w:lang w:eastAsia="zh-CN"/>
        </w:rPr>
      </w:pPr>
    </w:p>
    <w:p w:rsidR="009C2BC0" w:rsidRPr="00F530ED" w:rsidRDefault="009C2BC0" w:rsidP="009C2BC0">
      <w:pPr>
        <w:jc w:val="center"/>
        <w:rPr>
          <w:rFonts w:ascii="Arial" w:hAnsi="Arial" w:cs="Arial"/>
          <w:sz w:val="22"/>
          <w:szCs w:val="22"/>
        </w:rPr>
      </w:pPr>
      <w:r w:rsidRPr="00F530ED">
        <w:rPr>
          <w:rFonts w:ascii="Arial" w:hAnsi="Arial" w:cs="Arial"/>
          <w:b/>
          <w:bCs/>
          <w:sz w:val="22"/>
          <w:szCs w:val="22"/>
        </w:rPr>
        <w:t>IZVJEŠTAJ O PRIHODIMA I RASHODIMA PREMA EKONOMSKOJ KLASIFIKACIJI ZA 2023. GODINU</w:t>
      </w:r>
    </w:p>
    <w:tbl>
      <w:tblPr>
        <w:tblpPr w:leftFromText="180" w:rightFromText="180" w:vertAnchor="text" w:horzAnchor="margin" w:tblpXSpec="center" w:tblpY="264"/>
        <w:tblW w:w="5581"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395"/>
        <w:gridCol w:w="1219"/>
        <w:gridCol w:w="1132"/>
        <w:gridCol w:w="1112"/>
        <w:gridCol w:w="1073"/>
        <w:gridCol w:w="1073"/>
        <w:gridCol w:w="1104"/>
      </w:tblGrid>
      <w:tr w:rsidR="00C03D00" w:rsidRPr="00C03D00" w:rsidTr="00C03D00">
        <w:trPr>
          <w:trHeight w:val="460"/>
          <w:tblHeader/>
        </w:trPr>
        <w:tc>
          <w:tcPr>
            <w:tcW w:w="1679" w:type="pct"/>
            <w:shd w:val="clear" w:color="auto" w:fill="FFFFFF"/>
            <w:noWrap/>
            <w:vAlign w:val="center"/>
            <w:hideMark/>
          </w:tcPr>
          <w:p w:rsidR="00C03D00" w:rsidRPr="00C03D00" w:rsidRDefault="00C03D00" w:rsidP="00C03D00">
            <w:pPr>
              <w:tabs>
                <w:tab w:val="left" w:pos="275"/>
              </w:tabs>
              <w:spacing w:after="0" w:line="240" w:lineRule="auto"/>
              <w:rPr>
                <w:rFonts w:ascii="Times New Roman" w:hAnsi="Times New Roman"/>
                <w:sz w:val="16"/>
                <w:szCs w:val="24"/>
                <w:lang w:eastAsia="hr-HR"/>
              </w:rPr>
            </w:pPr>
            <w:r w:rsidRPr="00C03D00">
              <w:rPr>
                <w:rFonts w:ascii="Times New Roman" w:hAnsi="Times New Roman"/>
                <w:sz w:val="16"/>
                <w:szCs w:val="24"/>
                <w:lang w:eastAsia="hr-HR"/>
              </w:rPr>
              <w:t>Oznaka</w:t>
            </w:r>
          </w:p>
        </w:tc>
        <w:tc>
          <w:tcPr>
            <w:tcW w:w="603"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C03D00" w:rsidRPr="00C03D00" w:rsidRDefault="00C03D00" w:rsidP="00C03D00">
            <w:pPr>
              <w:spacing w:after="0" w:line="240" w:lineRule="auto"/>
              <w:rPr>
                <w:rFonts w:ascii="Times New Roman" w:hAnsi="Times New Roman"/>
                <w:sz w:val="16"/>
                <w:szCs w:val="24"/>
                <w:lang w:eastAsia="hr-HR"/>
              </w:rPr>
            </w:pPr>
            <w:r w:rsidRPr="00C03D00">
              <w:rPr>
                <w:rFonts w:ascii="Times New Roman" w:hAnsi="Times New Roman"/>
                <w:sz w:val="16"/>
                <w:szCs w:val="24"/>
                <w:lang w:eastAsia="hr-HR"/>
              </w:rPr>
              <w:t xml:space="preserve">Ostvarenje </w:t>
            </w:r>
            <w:proofErr w:type="spellStart"/>
            <w:r w:rsidRPr="00C03D00">
              <w:rPr>
                <w:rFonts w:ascii="Times New Roman" w:hAnsi="Times New Roman"/>
                <w:sz w:val="16"/>
                <w:szCs w:val="24"/>
                <w:lang w:eastAsia="hr-HR"/>
              </w:rPr>
              <w:t>preth</w:t>
            </w:r>
            <w:proofErr w:type="spellEnd"/>
            <w:r w:rsidRPr="00C03D00">
              <w:rPr>
                <w:rFonts w:ascii="Times New Roman" w:hAnsi="Times New Roman"/>
                <w:sz w:val="16"/>
                <w:szCs w:val="24"/>
                <w:lang w:eastAsia="hr-HR"/>
              </w:rPr>
              <w:t>. god. (1)</w:t>
            </w:r>
          </w:p>
        </w:tc>
        <w:tc>
          <w:tcPr>
            <w:tcW w:w="56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C03D00" w:rsidRPr="00C03D00" w:rsidRDefault="00C03D00" w:rsidP="00C03D00">
            <w:pPr>
              <w:spacing w:after="0" w:line="240" w:lineRule="auto"/>
              <w:rPr>
                <w:rFonts w:ascii="Times New Roman" w:hAnsi="Times New Roman"/>
                <w:sz w:val="16"/>
                <w:szCs w:val="24"/>
                <w:lang w:eastAsia="hr-HR"/>
              </w:rPr>
            </w:pPr>
            <w:r w:rsidRPr="00C03D00">
              <w:rPr>
                <w:rFonts w:ascii="Times New Roman" w:hAnsi="Times New Roman"/>
                <w:sz w:val="16"/>
                <w:szCs w:val="24"/>
                <w:lang w:eastAsia="hr-HR"/>
              </w:rPr>
              <w:t>Izvorni plan (2.)</w:t>
            </w:r>
          </w:p>
        </w:tc>
        <w:tc>
          <w:tcPr>
            <w:tcW w:w="55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C03D00" w:rsidRPr="00C03D00" w:rsidRDefault="00C03D00" w:rsidP="00C03D00">
            <w:pPr>
              <w:spacing w:after="0" w:line="240" w:lineRule="auto"/>
              <w:rPr>
                <w:rFonts w:ascii="Times New Roman" w:hAnsi="Times New Roman"/>
                <w:sz w:val="16"/>
                <w:szCs w:val="24"/>
                <w:lang w:eastAsia="hr-HR"/>
              </w:rPr>
            </w:pPr>
            <w:r w:rsidRPr="00C03D00">
              <w:rPr>
                <w:rFonts w:ascii="Times New Roman" w:hAnsi="Times New Roman"/>
                <w:sz w:val="16"/>
                <w:szCs w:val="24"/>
                <w:lang w:eastAsia="hr-HR"/>
              </w:rPr>
              <w:t>Tekući plan (3.)</w:t>
            </w:r>
          </w:p>
        </w:tc>
        <w:tc>
          <w:tcPr>
            <w:tcW w:w="53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C03D00" w:rsidRPr="00C03D00" w:rsidRDefault="00C03D00" w:rsidP="00C03D00">
            <w:pPr>
              <w:spacing w:after="0" w:line="240" w:lineRule="auto"/>
              <w:rPr>
                <w:rFonts w:ascii="Times New Roman" w:hAnsi="Times New Roman"/>
                <w:sz w:val="16"/>
                <w:szCs w:val="24"/>
                <w:lang w:eastAsia="hr-HR"/>
              </w:rPr>
            </w:pPr>
            <w:r w:rsidRPr="00C03D00">
              <w:rPr>
                <w:rFonts w:ascii="Times New Roman" w:hAnsi="Times New Roman"/>
                <w:sz w:val="16"/>
                <w:szCs w:val="24"/>
                <w:lang w:eastAsia="hr-HR"/>
              </w:rPr>
              <w:t>Ostvarenje (4.)</w:t>
            </w:r>
          </w:p>
        </w:tc>
        <w:tc>
          <w:tcPr>
            <w:tcW w:w="53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C03D00" w:rsidRPr="00C03D00" w:rsidRDefault="00C03D00" w:rsidP="00C03D00">
            <w:pPr>
              <w:spacing w:after="0" w:line="240" w:lineRule="auto"/>
              <w:rPr>
                <w:rFonts w:ascii="Times New Roman" w:hAnsi="Times New Roman"/>
                <w:sz w:val="16"/>
                <w:szCs w:val="24"/>
                <w:lang w:eastAsia="hr-HR"/>
              </w:rPr>
            </w:pPr>
            <w:r w:rsidRPr="00C03D00">
              <w:rPr>
                <w:rFonts w:ascii="Times New Roman" w:hAnsi="Times New Roman"/>
                <w:sz w:val="16"/>
                <w:szCs w:val="24"/>
                <w:lang w:eastAsia="hr-HR"/>
              </w:rPr>
              <w:t>Indeks 4./1. (5.)</w:t>
            </w:r>
          </w:p>
        </w:tc>
        <w:tc>
          <w:tcPr>
            <w:tcW w:w="54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C03D00" w:rsidRPr="00C03D00" w:rsidRDefault="00C03D00" w:rsidP="00C03D00">
            <w:pPr>
              <w:spacing w:after="0" w:line="240" w:lineRule="auto"/>
              <w:rPr>
                <w:rFonts w:ascii="Times New Roman" w:hAnsi="Times New Roman"/>
                <w:sz w:val="16"/>
                <w:szCs w:val="24"/>
                <w:lang w:eastAsia="hr-HR"/>
              </w:rPr>
            </w:pPr>
            <w:r w:rsidRPr="00C03D00">
              <w:rPr>
                <w:rFonts w:ascii="Times New Roman" w:hAnsi="Times New Roman"/>
                <w:sz w:val="16"/>
                <w:szCs w:val="24"/>
                <w:lang w:eastAsia="hr-HR"/>
              </w:rPr>
              <w:t>Indeks 4./3. (6.)</w:t>
            </w:r>
          </w:p>
        </w:tc>
      </w:tr>
      <w:tr w:rsidR="00C03D00" w:rsidRPr="00C03D00" w:rsidTr="00F41E6E">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tabs>
                <w:tab w:val="left" w:pos="275"/>
              </w:tabs>
              <w:spacing w:after="0" w:line="240" w:lineRule="auto"/>
              <w:rPr>
                <w:rFonts w:ascii="Arial" w:hAnsi="Arial" w:cs="Arial"/>
                <w:b/>
                <w:bCs/>
                <w:color w:val="000080"/>
                <w:sz w:val="16"/>
                <w:szCs w:val="20"/>
                <w:lang w:eastAsia="hr-HR"/>
              </w:rPr>
            </w:pPr>
            <w:r w:rsidRPr="00C03D00">
              <w:rPr>
                <w:rFonts w:ascii="Arial" w:hAnsi="Arial" w:cs="Arial"/>
                <w:b/>
                <w:bCs/>
                <w:color w:val="000080"/>
                <w:sz w:val="16"/>
                <w:szCs w:val="20"/>
                <w:lang w:eastAsia="hr-HR"/>
              </w:rPr>
              <w:t>SVEUKUPNO PRIHODI I PRIMITCI</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spacing w:after="0" w:line="240" w:lineRule="auto"/>
              <w:jc w:val="right"/>
              <w:rPr>
                <w:rFonts w:ascii="Arial" w:hAnsi="Arial" w:cs="Arial"/>
                <w:b/>
                <w:bCs/>
                <w:color w:val="000080"/>
                <w:sz w:val="16"/>
                <w:szCs w:val="20"/>
                <w:lang w:eastAsia="hr-HR"/>
              </w:rPr>
            </w:pPr>
            <w:r w:rsidRPr="00C03D00">
              <w:rPr>
                <w:rFonts w:ascii="Arial" w:hAnsi="Arial" w:cs="Arial"/>
                <w:b/>
                <w:bCs/>
                <w:color w:val="000080"/>
                <w:sz w:val="16"/>
                <w:szCs w:val="20"/>
                <w:lang w:eastAsia="hr-HR"/>
              </w:rPr>
              <w:t>1.806.937,32</w:t>
            </w:r>
          </w:p>
        </w:tc>
        <w:tc>
          <w:tcPr>
            <w:tcW w:w="56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spacing w:after="0" w:line="240" w:lineRule="auto"/>
              <w:jc w:val="right"/>
              <w:rPr>
                <w:rFonts w:ascii="Arial" w:hAnsi="Arial" w:cs="Arial"/>
                <w:b/>
                <w:bCs/>
                <w:color w:val="000080"/>
                <w:sz w:val="16"/>
                <w:szCs w:val="20"/>
                <w:lang w:eastAsia="hr-HR"/>
              </w:rPr>
            </w:pPr>
            <w:r w:rsidRPr="00C03D00">
              <w:rPr>
                <w:rFonts w:ascii="Arial" w:hAnsi="Arial" w:cs="Arial"/>
                <w:b/>
                <w:bCs/>
                <w:color w:val="000080"/>
                <w:sz w:val="16"/>
                <w:szCs w:val="20"/>
                <w:lang w:eastAsia="hr-HR"/>
              </w:rPr>
              <w:t>2.140.762,00</w:t>
            </w:r>
          </w:p>
        </w:tc>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spacing w:after="0" w:line="240" w:lineRule="auto"/>
              <w:jc w:val="right"/>
              <w:rPr>
                <w:rFonts w:ascii="Arial" w:hAnsi="Arial" w:cs="Arial"/>
                <w:b/>
                <w:bCs/>
                <w:color w:val="000080"/>
                <w:sz w:val="16"/>
                <w:szCs w:val="20"/>
                <w:lang w:eastAsia="hr-HR"/>
              </w:rPr>
            </w:pPr>
            <w:r w:rsidRPr="00C03D00">
              <w:rPr>
                <w:rFonts w:ascii="Arial" w:hAnsi="Arial" w:cs="Arial"/>
                <w:b/>
                <w:bCs/>
                <w:color w:val="000080"/>
                <w:sz w:val="16"/>
                <w:szCs w:val="20"/>
                <w:lang w:eastAsia="hr-HR"/>
              </w:rPr>
              <w:t>2.140.762,00</w:t>
            </w:r>
          </w:p>
        </w:tc>
        <w:tc>
          <w:tcPr>
            <w:tcW w:w="5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spacing w:after="0" w:line="240" w:lineRule="auto"/>
              <w:jc w:val="right"/>
              <w:rPr>
                <w:rFonts w:ascii="Arial" w:hAnsi="Arial" w:cs="Arial"/>
                <w:b/>
                <w:bCs/>
                <w:color w:val="000080"/>
                <w:sz w:val="16"/>
                <w:szCs w:val="20"/>
                <w:lang w:eastAsia="hr-HR"/>
              </w:rPr>
            </w:pPr>
            <w:r w:rsidRPr="00C03D00">
              <w:rPr>
                <w:rFonts w:ascii="Arial" w:hAnsi="Arial" w:cs="Arial"/>
                <w:b/>
                <w:bCs/>
                <w:color w:val="000080"/>
                <w:sz w:val="16"/>
                <w:szCs w:val="20"/>
                <w:lang w:eastAsia="hr-HR"/>
              </w:rPr>
              <w:t>2.173.546,10</w:t>
            </w:r>
          </w:p>
        </w:tc>
        <w:tc>
          <w:tcPr>
            <w:tcW w:w="5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spacing w:after="0" w:line="240" w:lineRule="auto"/>
              <w:jc w:val="right"/>
              <w:rPr>
                <w:rFonts w:ascii="Arial" w:hAnsi="Arial" w:cs="Arial"/>
                <w:b/>
                <w:bCs/>
                <w:color w:val="000080"/>
                <w:sz w:val="16"/>
                <w:szCs w:val="20"/>
                <w:lang w:eastAsia="hr-HR"/>
              </w:rPr>
            </w:pPr>
            <w:r w:rsidRPr="00C03D00">
              <w:rPr>
                <w:rFonts w:ascii="Arial" w:hAnsi="Arial" w:cs="Arial"/>
                <w:b/>
                <w:bCs/>
                <w:color w:val="000080"/>
                <w:sz w:val="16"/>
                <w:szCs w:val="20"/>
                <w:lang w:eastAsia="hr-HR"/>
              </w:rPr>
              <w:t>120,29</w:t>
            </w:r>
          </w:p>
        </w:tc>
        <w:tc>
          <w:tcPr>
            <w:tcW w:w="5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D00" w:rsidRPr="00C03D00" w:rsidRDefault="00C03D00" w:rsidP="00C03D00">
            <w:pPr>
              <w:spacing w:after="0" w:line="240" w:lineRule="auto"/>
              <w:jc w:val="right"/>
              <w:rPr>
                <w:rFonts w:ascii="Arial" w:hAnsi="Arial" w:cs="Arial"/>
                <w:b/>
                <w:bCs/>
                <w:color w:val="000080"/>
                <w:sz w:val="16"/>
                <w:szCs w:val="20"/>
                <w:lang w:eastAsia="hr-HR"/>
              </w:rPr>
            </w:pPr>
            <w:r w:rsidRPr="00C03D00">
              <w:rPr>
                <w:rFonts w:ascii="Arial" w:hAnsi="Arial" w:cs="Arial"/>
                <w:b/>
                <w:bCs/>
                <w:color w:val="000080"/>
                <w:sz w:val="16"/>
                <w:szCs w:val="20"/>
                <w:lang w:eastAsia="hr-HR"/>
              </w:rPr>
              <w:t>101,53</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567"/>
              <w:rPr>
                <w:rFonts w:ascii="Arial" w:hAnsi="Arial" w:cs="Arial"/>
                <w:b/>
                <w:bCs/>
                <w:color w:val="000000"/>
                <w:sz w:val="16"/>
                <w:szCs w:val="20"/>
                <w:lang w:eastAsia="hr-HR"/>
              </w:rPr>
            </w:pPr>
            <w:r w:rsidRPr="00C03D00">
              <w:rPr>
                <w:rFonts w:ascii="Arial" w:hAnsi="Arial" w:cs="Arial"/>
                <w:b/>
                <w:bCs/>
                <w:color w:val="000000"/>
                <w:sz w:val="16"/>
                <w:szCs w:val="20"/>
                <w:lang w:eastAsia="hr-HR"/>
              </w:rPr>
              <w:t>6 Prihodi poslovanja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1.806.796,84</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2.133.935,00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2.133.935,00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2.173.505,46</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120,30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101,85</w:t>
            </w:r>
          </w:p>
        </w:tc>
      </w:tr>
      <w:tr w:rsidR="00C03D00" w:rsidRPr="00C03D00" w:rsidTr="00C03D00">
        <w:trPr>
          <w:trHeight w:val="46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63 Pomoći iz inozemstva i od subjekata unutar općeg proračuna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1.512.650,30</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1.786.578,00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1.786.578,00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1.830.131,37</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120,99</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102,44</w:t>
            </w:r>
          </w:p>
        </w:tc>
      </w:tr>
      <w:tr w:rsidR="00C03D00" w:rsidRPr="00C03D00" w:rsidTr="00C03D00">
        <w:trPr>
          <w:trHeight w:val="474"/>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636 Pomoći proračunskim korisnicima iz proračuna koji im nije nadležan</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1.507.335,06</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1.774.871,00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1.774.871,00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1.823.737,66</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120,99</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102,75</w:t>
            </w:r>
          </w:p>
        </w:tc>
      </w:tr>
      <w:tr w:rsidR="00C03D00" w:rsidRPr="00C03D00" w:rsidTr="00C03D00">
        <w:trPr>
          <w:trHeight w:val="46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6361 Tekuće pomoći proračunskim korisnicima iz proračuna koji im nije nadležan</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1.472.883,55</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1.740.971,00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1.740.971,00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1.819.510,55</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123,53</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104,51</w:t>
            </w:r>
          </w:p>
        </w:tc>
      </w:tr>
      <w:tr w:rsidR="00C03D00" w:rsidRPr="00C03D00" w:rsidTr="00C03D00">
        <w:trPr>
          <w:trHeight w:val="46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6362 Kapitalne pomoći proračunskim korisnicima iz proračuna koji im nije nadležan</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34.451,51</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33.900,00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33.900,00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4.227,11</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12,27</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12,47</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638 Pomoći temeljem prijenosa EU sredstava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5.315,24</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11.707,00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11.707,00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6.393,71</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120,29</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54,61</w:t>
            </w:r>
          </w:p>
        </w:tc>
      </w:tr>
      <w:tr w:rsidR="00C03D00" w:rsidRPr="00C03D00" w:rsidTr="00C03D00">
        <w:trPr>
          <w:trHeight w:val="46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6381 Tekuće pomoći temeljem prijenosa EU sredstava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5.315,24</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11.707,00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11.707,00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6.393,71</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120,29</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54,61</w:t>
            </w:r>
          </w:p>
        </w:tc>
      </w:tr>
      <w:tr w:rsidR="00C03D00" w:rsidRPr="00C03D00" w:rsidTr="00C03D00">
        <w:trPr>
          <w:trHeight w:val="704"/>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65 Prihodi od upravnih i administrativnih pristojbi, pristojbi po posebnim propisima i naknada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115.550,31</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116.225,00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116.225,00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124.036,40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107,34</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106,72</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652 Prihodi po posebnim propisima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115.550,31</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116.225,00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116.225,00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124.036,40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107,34</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106,72</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6526 Ostali nespomenuti prihodi</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115.550,31</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116.225,00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116.225,00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124.036,40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107,34</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106,72</w:t>
            </w:r>
          </w:p>
        </w:tc>
      </w:tr>
      <w:tr w:rsidR="00C03D00" w:rsidRPr="00C03D00" w:rsidTr="00C03D00">
        <w:trPr>
          <w:trHeight w:val="691"/>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66 Prihodi od prodaje proizvoda i robe te pruženih usluga i prihodi od donacija te povrati po protestiranim jamstvima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9.315,07</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8.254,00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8.254,00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11.069,93</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118,84</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134,12</w:t>
            </w:r>
          </w:p>
        </w:tc>
      </w:tr>
      <w:tr w:rsidR="00C03D00" w:rsidRPr="00C03D00" w:rsidTr="00C03D00">
        <w:trPr>
          <w:trHeight w:val="474"/>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661 Prihodi od prodaje proizvoda i robe te pruženih usluga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9.003,61</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6.687,00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6.687,00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10.232,97</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113,65</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153,03</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6615 Prihodi od pruženih usluga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9.003,61</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6.687,00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6.687,00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10.232,97</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113,65</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153,03</w:t>
            </w:r>
          </w:p>
        </w:tc>
      </w:tr>
      <w:tr w:rsidR="00C03D00" w:rsidRPr="00C03D00" w:rsidTr="00C03D00">
        <w:trPr>
          <w:trHeight w:val="691"/>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663 Donacije od pravnih i fizičkih osoba izvan općeg proračuna i povrat donacija po protestiranim jamstvima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311,46</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1.567,00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1.567,00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836,96</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268,72</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53,41</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6631 Tekuće donacije</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1.567,00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1.567,00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836,96</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53,41</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6632 Kapitalne donacije</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311,46</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r>
      <w:tr w:rsidR="00C03D00" w:rsidRPr="00C03D00" w:rsidTr="00C03D00">
        <w:trPr>
          <w:trHeight w:val="46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67 Prihodi iz nadležnog proračuna i od HZZO-a temeljem ugovornih obveza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168.816,63</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222.578,00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222.578,00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208.267,76</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123,37</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93,57</w:t>
            </w:r>
          </w:p>
        </w:tc>
      </w:tr>
      <w:tr w:rsidR="00C03D00" w:rsidRPr="00C03D00" w:rsidTr="00C03D00">
        <w:trPr>
          <w:trHeight w:val="691"/>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671 Prihodi iz nadležnog proračuna za financiranje redovne djelatnosti proračunskih korisnika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168.816,63</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222.578,00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222.578,00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208.267,76</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123,37</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93,57</w:t>
            </w:r>
          </w:p>
        </w:tc>
      </w:tr>
      <w:tr w:rsidR="00C03D00" w:rsidRPr="00C03D00" w:rsidTr="00C03D00">
        <w:trPr>
          <w:trHeight w:val="474"/>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6711 Prihodi iz nadležnog proračuna za financiranje rashoda poslovanja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165.365,84</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212.578,00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212.578,00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208.267,76</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125,94</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97,97</w:t>
            </w:r>
          </w:p>
        </w:tc>
      </w:tr>
      <w:tr w:rsidR="00C03D00" w:rsidRPr="00C03D00" w:rsidTr="00C03D00">
        <w:trPr>
          <w:trHeight w:val="691"/>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6712 Prihodi iz nadležnog proračuna za financiranje rashoda za nabavu nefinancijske imovine</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3.450,79</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10.000,00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10.000,00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68 Kazne, upravne mjere i ostali prihodi</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464,53</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300,00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lastRenderedPageBreak/>
              <w:t>683 Ostali prihodi</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464,53</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300,00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6831 Ostali prihodi</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464,53</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300,00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300,00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b/>
                <w:bCs/>
                <w:color w:val="000000"/>
                <w:sz w:val="16"/>
                <w:szCs w:val="20"/>
                <w:lang w:eastAsia="hr-HR"/>
              </w:rPr>
            </w:pPr>
            <w:r w:rsidRPr="00C03D00">
              <w:rPr>
                <w:rFonts w:ascii="Arial" w:hAnsi="Arial" w:cs="Arial"/>
                <w:b/>
                <w:bCs/>
                <w:color w:val="000000"/>
                <w:sz w:val="16"/>
                <w:szCs w:val="20"/>
                <w:lang w:eastAsia="hr-HR"/>
              </w:rPr>
              <w:t>7 Prihodi od prodaje nefinancijske imovine</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140,48</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116,00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116,00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40,64</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28,93</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35,03</w:t>
            </w:r>
          </w:p>
        </w:tc>
      </w:tr>
      <w:tr w:rsidR="00C03D00" w:rsidRPr="00C03D00" w:rsidTr="00C03D00">
        <w:trPr>
          <w:trHeight w:val="46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72 Prihodi od prodaje proizvedene dugotrajne imovine</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140,48</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116,00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116,00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40,64</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28,93</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35,03</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721 Prihodi od prodaje građevinskih objekata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140,48</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116,00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116,00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40,64</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28,93</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35,03</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7211 Stambeni objekti</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140,48</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116,00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116,00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40,64</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28,93</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35,03</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b/>
                <w:bCs/>
                <w:color w:val="000000"/>
                <w:sz w:val="16"/>
                <w:szCs w:val="20"/>
                <w:lang w:eastAsia="hr-HR"/>
              </w:rPr>
            </w:pPr>
            <w:r w:rsidRPr="00C03D00">
              <w:rPr>
                <w:rFonts w:ascii="Arial" w:hAnsi="Arial" w:cs="Arial"/>
                <w:b/>
                <w:bCs/>
                <w:color w:val="000000"/>
                <w:sz w:val="16"/>
                <w:szCs w:val="20"/>
                <w:lang w:eastAsia="hr-HR"/>
              </w:rPr>
              <w:t>9 Vlastiti izvori</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ind w:left="567"/>
              <w:rPr>
                <w:rFonts w:ascii="Arial" w:hAnsi="Arial" w:cs="Arial"/>
                <w:b/>
                <w:bCs/>
                <w:color w:val="000000"/>
                <w:sz w:val="16"/>
                <w:szCs w:val="20"/>
                <w:lang w:eastAsia="hr-HR"/>
              </w:rPr>
            </w:pP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6.711,00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r w:rsidRPr="00C03D00">
              <w:rPr>
                <w:rFonts w:ascii="Arial" w:hAnsi="Arial" w:cs="Arial"/>
                <w:b/>
                <w:bCs/>
                <w:color w:val="000000"/>
                <w:sz w:val="16"/>
                <w:szCs w:val="20"/>
                <w:lang w:eastAsia="hr-HR"/>
              </w:rPr>
              <w:t>6.711,00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b/>
                <w:bCs/>
                <w:color w:val="000000"/>
                <w:sz w:val="16"/>
                <w:szCs w:val="20"/>
                <w:lang w:eastAsia="hr-HR"/>
              </w:rPr>
            </w:pP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Times New Roman" w:hAnsi="Times New Roman"/>
                <w:sz w:val="16"/>
                <w:szCs w:val="20"/>
                <w:lang w:eastAsia="hr-HR"/>
              </w:rPr>
            </w:pP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Times New Roman" w:hAnsi="Times New Roman"/>
                <w:sz w:val="16"/>
                <w:szCs w:val="20"/>
                <w:lang w:eastAsia="hr-HR"/>
              </w:rPr>
            </w:pP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92 Rezultat poslovanja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6.711,00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6.711,00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922 Višak/manjak prihoda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6.711,00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6.711,00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r>
      <w:tr w:rsidR="00C03D00" w:rsidRPr="00C03D00" w:rsidTr="00C03D00">
        <w:trPr>
          <w:trHeight w:val="230"/>
        </w:trPr>
        <w:tc>
          <w:tcPr>
            <w:tcW w:w="167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tabs>
                <w:tab w:val="left" w:pos="275"/>
              </w:tabs>
              <w:spacing w:after="0" w:line="240" w:lineRule="auto"/>
              <w:ind w:left="133"/>
              <w:rPr>
                <w:rFonts w:ascii="Arial" w:hAnsi="Arial" w:cs="Arial"/>
                <w:color w:val="000000"/>
                <w:sz w:val="16"/>
                <w:szCs w:val="20"/>
                <w:lang w:eastAsia="hr-HR"/>
              </w:rPr>
            </w:pPr>
            <w:r w:rsidRPr="00C03D00">
              <w:rPr>
                <w:rFonts w:ascii="Arial" w:hAnsi="Arial" w:cs="Arial"/>
                <w:color w:val="000000"/>
                <w:sz w:val="16"/>
                <w:szCs w:val="20"/>
                <w:lang w:eastAsia="hr-HR"/>
              </w:rPr>
              <w:t>9221 Višak prihoda</w:t>
            </w:r>
          </w:p>
        </w:tc>
        <w:tc>
          <w:tcPr>
            <w:tcW w:w="6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6.711,00</w:t>
            </w:r>
          </w:p>
        </w:tc>
        <w:tc>
          <w:tcPr>
            <w:tcW w:w="5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6.711,00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3D00" w:rsidRPr="00C03D00" w:rsidRDefault="00C03D00" w:rsidP="00C03D00">
            <w:pPr>
              <w:spacing w:after="0" w:line="240" w:lineRule="auto"/>
              <w:jc w:val="right"/>
              <w:rPr>
                <w:rFonts w:ascii="Arial" w:hAnsi="Arial" w:cs="Arial"/>
                <w:color w:val="000000"/>
                <w:sz w:val="16"/>
                <w:szCs w:val="20"/>
                <w:lang w:eastAsia="hr-HR"/>
              </w:rPr>
            </w:pPr>
            <w:r w:rsidRPr="00C03D00">
              <w:rPr>
                <w:rFonts w:ascii="Arial" w:hAnsi="Arial" w:cs="Arial"/>
                <w:color w:val="000000"/>
                <w:sz w:val="16"/>
                <w:szCs w:val="20"/>
                <w:lang w:eastAsia="hr-HR"/>
              </w:rPr>
              <w:t>0,00</w:t>
            </w:r>
          </w:p>
        </w:tc>
      </w:tr>
    </w:tbl>
    <w:p w:rsidR="00F41E6E" w:rsidRDefault="00F41E6E" w:rsidP="00F41E6E">
      <w:pPr>
        <w:pStyle w:val="doc"/>
        <w:spacing w:after="0" w:line="240" w:lineRule="auto"/>
        <w:ind w:left="567"/>
        <w:rPr>
          <w:color w:val="FF0000"/>
          <w:sz w:val="24"/>
          <w:szCs w:val="24"/>
        </w:rPr>
      </w:pPr>
    </w:p>
    <w:tbl>
      <w:tblPr>
        <w:tblW w:w="10104" w:type="dxa"/>
        <w:tblInd w:w="-43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276"/>
        <w:gridCol w:w="1281"/>
        <w:gridCol w:w="1138"/>
        <w:gridCol w:w="1138"/>
        <w:gridCol w:w="995"/>
        <w:gridCol w:w="1138"/>
        <w:gridCol w:w="1138"/>
      </w:tblGrid>
      <w:tr w:rsidR="00F41E6E" w:rsidRPr="00F41E6E" w:rsidTr="00F41E6E">
        <w:trPr>
          <w:trHeight w:val="134"/>
          <w:tblHeader/>
        </w:trPr>
        <w:tc>
          <w:tcPr>
            <w:tcW w:w="3276" w:type="dxa"/>
            <w:shd w:val="clear" w:color="auto" w:fill="FFFFFF"/>
            <w:noWrap/>
            <w:vAlign w:val="center"/>
            <w:hideMark/>
          </w:tcPr>
          <w:p w:rsidR="00F41E6E" w:rsidRPr="00F41E6E" w:rsidRDefault="00F41E6E" w:rsidP="00BC1413">
            <w:pPr>
              <w:rPr>
                <w:sz w:val="16"/>
                <w:szCs w:val="24"/>
              </w:rPr>
            </w:pPr>
            <w:r w:rsidRPr="00F41E6E">
              <w:rPr>
                <w:sz w:val="16"/>
              </w:rPr>
              <w:t>Oznaka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F41E6E" w:rsidRPr="00F41E6E" w:rsidRDefault="00F41E6E" w:rsidP="00BC1413">
            <w:pPr>
              <w:rPr>
                <w:sz w:val="16"/>
              </w:rPr>
            </w:pPr>
            <w:r w:rsidRPr="00F41E6E">
              <w:rPr>
                <w:sz w:val="16"/>
              </w:rPr>
              <w:t xml:space="preserve">Ostvarenje </w:t>
            </w:r>
            <w:proofErr w:type="spellStart"/>
            <w:r w:rsidRPr="00F41E6E">
              <w:rPr>
                <w:sz w:val="16"/>
              </w:rPr>
              <w:t>preth</w:t>
            </w:r>
            <w:proofErr w:type="spellEnd"/>
            <w:r w:rsidRPr="00F41E6E">
              <w:rPr>
                <w:sz w:val="16"/>
              </w:rPr>
              <w:t>. god. (1)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F41E6E" w:rsidRPr="00F41E6E" w:rsidRDefault="00F41E6E" w:rsidP="00BC1413">
            <w:pPr>
              <w:rPr>
                <w:sz w:val="16"/>
              </w:rPr>
            </w:pPr>
            <w:r w:rsidRPr="00F41E6E">
              <w:rPr>
                <w:sz w:val="16"/>
              </w:rPr>
              <w:t>Izvorni plan (2.)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F41E6E" w:rsidRPr="00F41E6E" w:rsidRDefault="00F41E6E" w:rsidP="00BC1413">
            <w:pPr>
              <w:rPr>
                <w:sz w:val="16"/>
              </w:rPr>
            </w:pPr>
            <w:r w:rsidRPr="00F41E6E">
              <w:rPr>
                <w:sz w:val="16"/>
              </w:rPr>
              <w:t>Tekući plan (3.)</w:t>
            </w:r>
          </w:p>
        </w:tc>
        <w:tc>
          <w:tcPr>
            <w:tcW w:w="995"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F41E6E" w:rsidRPr="00F41E6E" w:rsidRDefault="00F41E6E" w:rsidP="00BC1413">
            <w:pPr>
              <w:rPr>
                <w:sz w:val="16"/>
              </w:rPr>
            </w:pPr>
            <w:r w:rsidRPr="00F41E6E">
              <w:rPr>
                <w:sz w:val="16"/>
              </w:rPr>
              <w:t>Ostvarenje (4.)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F41E6E" w:rsidRPr="00F41E6E" w:rsidRDefault="00F41E6E" w:rsidP="00BC1413">
            <w:pPr>
              <w:rPr>
                <w:sz w:val="16"/>
              </w:rPr>
            </w:pPr>
            <w:r w:rsidRPr="00F41E6E">
              <w:rPr>
                <w:sz w:val="16"/>
              </w:rPr>
              <w:t>Indeks 4./1. (5.)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F41E6E" w:rsidRPr="00F41E6E" w:rsidRDefault="00F41E6E" w:rsidP="00BC1413">
            <w:pPr>
              <w:rPr>
                <w:sz w:val="16"/>
              </w:rPr>
            </w:pPr>
            <w:r w:rsidRPr="00F41E6E">
              <w:rPr>
                <w:sz w:val="16"/>
              </w:rPr>
              <w:t>Indeks 4./3. (6.)</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41E6E" w:rsidRPr="00F41E6E" w:rsidRDefault="00F41E6E" w:rsidP="00BC1413">
            <w:pPr>
              <w:rPr>
                <w:rFonts w:ascii="Arial" w:hAnsi="Arial" w:cs="Arial"/>
                <w:b/>
                <w:bCs/>
                <w:color w:val="000080"/>
                <w:sz w:val="16"/>
                <w:szCs w:val="20"/>
              </w:rPr>
            </w:pPr>
            <w:r w:rsidRPr="00F41E6E">
              <w:rPr>
                <w:rFonts w:ascii="Arial" w:hAnsi="Arial" w:cs="Arial"/>
                <w:b/>
                <w:bCs/>
                <w:color w:val="000080"/>
                <w:sz w:val="16"/>
                <w:szCs w:val="20"/>
              </w:rPr>
              <w:t>SVEUKUPNO RASHODI I IZDACI</w:t>
            </w:r>
          </w:p>
        </w:tc>
        <w:tc>
          <w:tcPr>
            <w:tcW w:w="12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41E6E" w:rsidRPr="00F41E6E" w:rsidRDefault="00F41E6E" w:rsidP="00BC1413">
            <w:pPr>
              <w:jc w:val="right"/>
              <w:rPr>
                <w:rFonts w:ascii="Arial" w:hAnsi="Arial" w:cs="Arial"/>
                <w:b/>
                <w:bCs/>
                <w:color w:val="000080"/>
                <w:sz w:val="16"/>
                <w:szCs w:val="20"/>
              </w:rPr>
            </w:pPr>
            <w:r w:rsidRPr="00F41E6E">
              <w:rPr>
                <w:rFonts w:ascii="Arial" w:hAnsi="Arial" w:cs="Arial"/>
                <w:b/>
                <w:bCs/>
                <w:color w:val="000080"/>
                <w:sz w:val="16"/>
                <w:szCs w:val="20"/>
              </w:rPr>
              <w:t>1.804.669,07</w:t>
            </w:r>
          </w:p>
        </w:tc>
        <w:tc>
          <w:tcPr>
            <w:tcW w:w="11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41E6E" w:rsidRPr="00F41E6E" w:rsidRDefault="00F41E6E" w:rsidP="00BC1413">
            <w:pPr>
              <w:jc w:val="right"/>
              <w:rPr>
                <w:rFonts w:ascii="Arial" w:hAnsi="Arial" w:cs="Arial"/>
                <w:b/>
                <w:bCs/>
                <w:color w:val="000080"/>
                <w:sz w:val="16"/>
                <w:szCs w:val="20"/>
              </w:rPr>
            </w:pPr>
            <w:r w:rsidRPr="00F41E6E">
              <w:rPr>
                <w:rFonts w:ascii="Arial" w:hAnsi="Arial" w:cs="Arial"/>
                <w:b/>
                <w:bCs/>
                <w:color w:val="000080"/>
                <w:sz w:val="16"/>
                <w:szCs w:val="20"/>
              </w:rPr>
              <w:t>2.140.762,00</w:t>
            </w:r>
          </w:p>
        </w:tc>
        <w:tc>
          <w:tcPr>
            <w:tcW w:w="11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41E6E" w:rsidRPr="00F41E6E" w:rsidRDefault="00F41E6E" w:rsidP="00BC1413">
            <w:pPr>
              <w:jc w:val="right"/>
              <w:rPr>
                <w:rFonts w:ascii="Arial" w:hAnsi="Arial" w:cs="Arial"/>
                <w:b/>
                <w:bCs/>
                <w:color w:val="000080"/>
                <w:sz w:val="16"/>
                <w:szCs w:val="20"/>
              </w:rPr>
            </w:pPr>
            <w:r w:rsidRPr="00F41E6E">
              <w:rPr>
                <w:rFonts w:ascii="Arial" w:hAnsi="Arial" w:cs="Arial"/>
                <w:b/>
                <w:bCs/>
                <w:color w:val="000080"/>
                <w:sz w:val="16"/>
                <w:szCs w:val="20"/>
              </w:rPr>
              <w:t>2.140.762,00</w:t>
            </w:r>
          </w:p>
        </w:tc>
        <w:tc>
          <w:tcPr>
            <w:tcW w:w="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41E6E" w:rsidRPr="00F41E6E" w:rsidRDefault="00F41E6E" w:rsidP="00BC1413">
            <w:pPr>
              <w:jc w:val="right"/>
              <w:rPr>
                <w:rFonts w:ascii="Arial" w:hAnsi="Arial" w:cs="Arial"/>
                <w:b/>
                <w:bCs/>
                <w:color w:val="000080"/>
                <w:sz w:val="16"/>
                <w:szCs w:val="20"/>
              </w:rPr>
            </w:pPr>
            <w:r w:rsidRPr="00F41E6E">
              <w:rPr>
                <w:rFonts w:ascii="Arial" w:hAnsi="Arial" w:cs="Arial"/>
                <w:b/>
                <w:bCs/>
                <w:color w:val="000080"/>
                <w:sz w:val="16"/>
                <w:szCs w:val="20"/>
              </w:rPr>
              <w:t>2.181.569,79</w:t>
            </w:r>
          </w:p>
        </w:tc>
        <w:tc>
          <w:tcPr>
            <w:tcW w:w="11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41E6E" w:rsidRPr="00F41E6E" w:rsidRDefault="00F41E6E" w:rsidP="00BC1413">
            <w:pPr>
              <w:jc w:val="right"/>
              <w:rPr>
                <w:rFonts w:ascii="Arial" w:hAnsi="Arial" w:cs="Arial"/>
                <w:b/>
                <w:bCs/>
                <w:color w:val="000080"/>
                <w:sz w:val="16"/>
                <w:szCs w:val="20"/>
              </w:rPr>
            </w:pPr>
            <w:r w:rsidRPr="00F41E6E">
              <w:rPr>
                <w:rFonts w:ascii="Arial" w:hAnsi="Arial" w:cs="Arial"/>
                <w:b/>
                <w:bCs/>
                <w:color w:val="000080"/>
                <w:sz w:val="16"/>
                <w:szCs w:val="20"/>
              </w:rPr>
              <w:t>120,88</w:t>
            </w:r>
          </w:p>
        </w:tc>
        <w:tc>
          <w:tcPr>
            <w:tcW w:w="11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41E6E" w:rsidRPr="00F41E6E" w:rsidRDefault="00F41E6E" w:rsidP="00BC1413">
            <w:pPr>
              <w:jc w:val="right"/>
              <w:rPr>
                <w:rFonts w:ascii="Arial" w:hAnsi="Arial" w:cs="Arial"/>
                <w:b/>
                <w:bCs/>
                <w:color w:val="000080"/>
                <w:sz w:val="16"/>
                <w:szCs w:val="20"/>
              </w:rPr>
            </w:pPr>
            <w:r w:rsidRPr="00F41E6E">
              <w:rPr>
                <w:rFonts w:ascii="Arial" w:hAnsi="Arial" w:cs="Arial"/>
                <w:b/>
                <w:bCs/>
                <w:color w:val="000080"/>
                <w:sz w:val="16"/>
                <w:szCs w:val="20"/>
              </w:rPr>
              <w:t>101,91</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b/>
                <w:bCs/>
                <w:color w:val="000000"/>
                <w:sz w:val="16"/>
                <w:szCs w:val="20"/>
              </w:rPr>
            </w:pPr>
            <w:r w:rsidRPr="00F41E6E">
              <w:rPr>
                <w:rFonts w:ascii="Arial" w:hAnsi="Arial" w:cs="Arial"/>
                <w:b/>
                <w:bCs/>
                <w:color w:val="000000"/>
                <w:sz w:val="16"/>
                <w:szCs w:val="20"/>
              </w:rPr>
              <w:t>3 Rashodi poslovanja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b/>
                <w:bCs/>
                <w:color w:val="000000"/>
                <w:sz w:val="16"/>
                <w:szCs w:val="20"/>
              </w:rPr>
            </w:pPr>
            <w:r w:rsidRPr="00F41E6E">
              <w:rPr>
                <w:rFonts w:ascii="Arial" w:hAnsi="Arial" w:cs="Arial"/>
                <w:b/>
                <w:bCs/>
                <w:color w:val="000000"/>
                <w:sz w:val="16"/>
                <w:szCs w:val="20"/>
              </w:rPr>
              <w:t>1.762.618,29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b/>
                <w:bCs/>
                <w:color w:val="000000"/>
                <w:sz w:val="16"/>
                <w:szCs w:val="20"/>
              </w:rPr>
            </w:pPr>
            <w:r w:rsidRPr="00F41E6E">
              <w:rPr>
                <w:rFonts w:ascii="Arial" w:hAnsi="Arial" w:cs="Arial"/>
                <w:b/>
                <w:bCs/>
                <w:color w:val="000000"/>
                <w:sz w:val="16"/>
                <w:szCs w:val="20"/>
              </w:rPr>
              <w:t>2.124.382,00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b/>
                <w:bCs/>
                <w:color w:val="000000"/>
                <w:sz w:val="16"/>
                <w:szCs w:val="20"/>
              </w:rPr>
            </w:pPr>
            <w:r w:rsidRPr="00F41E6E">
              <w:rPr>
                <w:rFonts w:ascii="Arial" w:hAnsi="Arial" w:cs="Arial"/>
                <w:b/>
                <w:bCs/>
                <w:color w:val="000000"/>
                <w:sz w:val="16"/>
                <w:szCs w:val="20"/>
              </w:rPr>
              <w:t>2.124.382,00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b/>
                <w:bCs/>
                <w:color w:val="000000"/>
                <w:sz w:val="16"/>
                <w:szCs w:val="20"/>
              </w:rPr>
            </w:pPr>
            <w:r w:rsidRPr="00F41E6E">
              <w:rPr>
                <w:rFonts w:ascii="Arial" w:hAnsi="Arial" w:cs="Arial"/>
                <w:b/>
                <w:bCs/>
                <w:color w:val="000000"/>
                <w:sz w:val="16"/>
                <w:szCs w:val="20"/>
              </w:rPr>
              <w:t>2.165.736,18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b/>
                <w:bCs/>
                <w:color w:val="000000"/>
                <w:sz w:val="16"/>
                <w:szCs w:val="20"/>
              </w:rPr>
            </w:pPr>
            <w:r w:rsidRPr="00F41E6E">
              <w:rPr>
                <w:rFonts w:ascii="Arial" w:hAnsi="Arial" w:cs="Arial"/>
                <w:b/>
                <w:bCs/>
                <w:color w:val="000000"/>
                <w:sz w:val="16"/>
                <w:szCs w:val="20"/>
              </w:rPr>
              <w:t>122,87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b/>
                <w:bCs/>
                <w:color w:val="000000"/>
                <w:sz w:val="16"/>
                <w:szCs w:val="20"/>
              </w:rPr>
            </w:pPr>
            <w:r w:rsidRPr="00F41E6E">
              <w:rPr>
                <w:rFonts w:ascii="Arial" w:hAnsi="Arial" w:cs="Arial"/>
                <w:b/>
                <w:bCs/>
                <w:color w:val="000000"/>
                <w:sz w:val="16"/>
                <w:szCs w:val="20"/>
              </w:rPr>
              <w:t>101,95</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31 Rashodi za zaposlene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1.528.324,00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1.692.330,00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1.692.330,00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1.748.588,14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114,41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103,32</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311 Plaće (Bruto)</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1.271.148,98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1.403.184,00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1.403.184,00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1.450.704,16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114,13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103,39</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3111 Plaće za redovan rad</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1.220.687,70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1.338.674,00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1.338.674,00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1.388.317,57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113,73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103,71</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3113 Plaće za prekovremeni rad</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43.314,70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56.495,00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56.495,00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54.817,00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126,56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97,03</w:t>
            </w:r>
          </w:p>
        </w:tc>
      </w:tr>
      <w:tr w:rsidR="00F41E6E" w:rsidRPr="00F41E6E" w:rsidTr="00F41E6E">
        <w:trPr>
          <w:trHeight w:val="339"/>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3114 Plaće za posebne uvjete rada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7.146,58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8.015,00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8.015,00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7.569,59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105,92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94,44</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312 Ostali rashodi za zaposlene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46.680,99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56.140,00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56.140,00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56.455,98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120,94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100,56</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3121 Ostali rashodi za zaposlene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46.680,99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56.140,00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56.140,00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56.455,98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120,94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100,56</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313 Doprinosi na plaće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210.494,03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233.006,00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233.006,00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241.428,00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114,70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103,61</w:t>
            </w:r>
          </w:p>
        </w:tc>
      </w:tr>
      <w:tr w:rsidR="00F41E6E" w:rsidRPr="00F41E6E" w:rsidTr="00F41E6E">
        <w:trPr>
          <w:trHeight w:val="56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3132 Doprinosi za obvezno zdravstveno osiguranje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210.232,11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232.569,00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232.569,00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241.291,00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114,77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103,75</w:t>
            </w:r>
          </w:p>
        </w:tc>
      </w:tr>
      <w:tr w:rsidR="00F41E6E" w:rsidRPr="00F41E6E" w:rsidTr="00F41E6E">
        <w:trPr>
          <w:trHeight w:val="673"/>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3133 Doprinosi za obvezno osiguranje u slučaju nezaposlenosti</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261,92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437,00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437,00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52,31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31,35</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 Materijalni rashodi</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228.360,90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365.720,00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365.720,00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363.399,67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159,13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99,37</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321 Naknade troškova zaposlenima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32.686,39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39.993,00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39.993,00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36.387,66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111,32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90,99</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3211 Službena putovanja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8.241,25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10.451,00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10.451,00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10.064,30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122,12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96,30</w:t>
            </w:r>
          </w:p>
        </w:tc>
      </w:tr>
      <w:tr w:rsidR="00F41E6E" w:rsidRPr="00F41E6E" w:rsidTr="00F41E6E">
        <w:trPr>
          <w:trHeight w:val="44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3212 Naknade za prijevoz, za rad na terenu i odvojeni život</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23.525,37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28.592,00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28.592,00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25.396,36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107,95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88,82</w:t>
            </w:r>
          </w:p>
        </w:tc>
      </w:tr>
      <w:tr w:rsidR="00F41E6E" w:rsidRPr="00F41E6E" w:rsidTr="00F41E6E">
        <w:trPr>
          <w:trHeight w:val="339"/>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3213 Stručno usavršavanje zaposlenika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919,77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950,00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950,00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927,00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100,79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97,58</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322 Rashodi za materijal i energiju</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145.303,30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266.165,00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266.165,00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281.203,60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193,53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105,65</w:t>
            </w:r>
          </w:p>
        </w:tc>
      </w:tr>
      <w:tr w:rsidR="00F41E6E" w:rsidRPr="00F41E6E" w:rsidTr="00F41E6E">
        <w:trPr>
          <w:trHeight w:val="328"/>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3221 Uredski materijal i ostali materijalni rashodi</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17.528,01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20.996,00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20.996,00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20.230,18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115,42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96,35</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3222 Materijal i sirovine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81.964,48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206.429,00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206.429,00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220.059,20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268,48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106,60</w:t>
            </w:r>
          </w:p>
        </w:tc>
      </w:tr>
      <w:tr w:rsidR="00F41E6E" w:rsidRPr="00F41E6E" w:rsidTr="00F41E6E">
        <w:trPr>
          <w:trHeight w:val="110"/>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lastRenderedPageBreak/>
              <w:t>3223 Energija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39.307,22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31.968,00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31.968,00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37.371,36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95,08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116,90</w:t>
            </w:r>
          </w:p>
        </w:tc>
      </w:tr>
      <w:tr w:rsidR="00F41E6E" w:rsidRPr="00F41E6E" w:rsidTr="00F41E6E">
        <w:trPr>
          <w:trHeight w:val="56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3224 Materijal i dijelovi za tekuće i investicijsko održavanje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5.471,74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4.089,00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4.089,00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3.215,49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58,77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78,64</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3225 Sitni inventar i auto gume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491,93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2.000,00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2.000,00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r>
      <w:tr w:rsidR="00F41E6E" w:rsidRPr="00F41E6E" w:rsidTr="00F41E6E">
        <w:trPr>
          <w:trHeight w:val="556"/>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3227 Službena, radna i zaštitna odjeća i obuća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539,92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683,00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683,00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327,37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60,63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47,93</w:t>
            </w:r>
          </w:p>
        </w:tc>
      </w:tr>
      <w:tr w:rsidR="00F41E6E" w:rsidRPr="00F41E6E" w:rsidTr="00F41E6E">
        <w:trPr>
          <w:trHeight w:val="228"/>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323 Rashodi za usluge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35.375,17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34.596,00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34.596,00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32.204,41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91,04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93,09</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3231 Usluge telefona, pošte i prijevoza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4.403,93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4.016,00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4.016,00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3.015,76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68,48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75,09</w:t>
            </w:r>
          </w:p>
        </w:tc>
      </w:tr>
      <w:tr w:rsidR="00F41E6E" w:rsidRPr="00F41E6E" w:rsidTr="00F41E6E">
        <w:trPr>
          <w:trHeight w:val="44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3232 Usluge tekućeg i investicijskog održavanja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2.175,65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3.967,00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3.967,00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4.145,10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190,52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104,49</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3234 Komunalne usluge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14.308,94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13.002,00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13.002,00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15.200,65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106,23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116,91</w:t>
            </w:r>
          </w:p>
        </w:tc>
      </w:tr>
      <w:tr w:rsidR="00F41E6E" w:rsidRPr="00F41E6E" w:rsidTr="00F41E6E">
        <w:trPr>
          <w:trHeight w:val="339"/>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3235 Zakupnine i najamnine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4.979,51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5.333,00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5.333,00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5.707,17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114,61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107,02</w:t>
            </w:r>
          </w:p>
        </w:tc>
      </w:tr>
      <w:tr w:rsidR="00F41E6E" w:rsidRPr="00F41E6E" w:rsidTr="00F41E6E">
        <w:trPr>
          <w:trHeight w:val="44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3236 Zdravstvene i veterinarske usluge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4.958,36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4.204,00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4.204,00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578,71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11,67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13,77</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3237 Intelektualne i osobne usluge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1.066,35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1.507,00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1.507,00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1.063,17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99,70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70,55</w:t>
            </w:r>
          </w:p>
        </w:tc>
      </w:tr>
      <w:tr w:rsidR="00F41E6E" w:rsidRPr="00F41E6E" w:rsidTr="00F41E6E">
        <w:trPr>
          <w:trHeight w:val="339"/>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3238 Računalne usluge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773,11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1.251,00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1.251,00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1.468,00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189,88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117,35</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3239 Ostale usluge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2.709,32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1.316,00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1.316,00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1.025,85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37,86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77,95</w:t>
            </w:r>
          </w:p>
        </w:tc>
      </w:tr>
      <w:tr w:rsidR="00F41E6E" w:rsidRPr="00F41E6E" w:rsidTr="00F41E6E">
        <w:trPr>
          <w:trHeight w:val="44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329 Ostali nespomenuti rashodi poslovanja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14.996,04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24.966,00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24.966,00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13.604,00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90,72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54,49</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3292 Premije osiguranja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43,00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43,00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42,42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98,65</w:t>
            </w:r>
          </w:p>
        </w:tc>
      </w:tr>
      <w:tr w:rsidR="00F41E6E" w:rsidRPr="00F41E6E" w:rsidTr="00F41E6E">
        <w:trPr>
          <w:trHeight w:val="216"/>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3293 Reprezentacija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772,83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1.530,00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1.530,00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1.125,67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145,66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73,57</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3294 Članarine i norme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54,00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54,00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53,09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98,31</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3295 Pristojbe i naknade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13.071,68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19.389,00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19.389,00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7.955,58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60,86</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41,03</w:t>
            </w:r>
          </w:p>
        </w:tc>
      </w:tr>
      <w:tr w:rsidR="00F41E6E" w:rsidRPr="00F41E6E" w:rsidTr="00F41E6E">
        <w:trPr>
          <w:trHeight w:val="450"/>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3299 Ostali nespomenuti rashodi poslovanja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1.151,53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3.950,00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3.950,00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4.427,24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384,47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112,08</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34 Financijski rashodi</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5.933,39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3.568,00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3.568,00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1.510,20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25,45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42,33</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343 Ostali financijski rashodi</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5.933,39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3.568,00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3.568,00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1.510,20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25,45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42,33</w:t>
            </w:r>
          </w:p>
        </w:tc>
      </w:tr>
      <w:tr w:rsidR="00F41E6E" w:rsidRPr="00F41E6E" w:rsidTr="00F41E6E">
        <w:trPr>
          <w:trHeight w:val="56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3431 Bankarske usluge i usluge platnog prometa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112,99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201,00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201,00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154,23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136,50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76,73</w:t>
            </w:r>
          </w:p>
        </w:tc>
      </w:tr>
      <w:tr w:rsidR="00F41E6E" w:rsidRPr="00F41E6E" w:rsidTr="00F41E6E">
        <w:trPr>
          <w:trHeight w:val="22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3433 Zatezne kamate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5.820,40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3.367,00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3.367,00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1.355,97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23,30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40,27</w:t>
            </w:r>
          </w:p>
        </w:tc>
      </w:tr>
      <w:tr w:rsidR="00F41E6E" w:rsidRPr="00F41E6E" w:rsidTr="00F41E6E">
        <w:trPr>
          <w:trHeight w:val="556"/>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36 Pomoći dane u inozemstvo i unutar općeg proračuna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57,00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56,03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98,30</w:t>
            </w:r>
          </w:p>
        </w:tc>
      </w:tr>
      <w:tr w:rsidR="00F41E6E" w:rsidRPr="00F41E6E" w:rsidTr="00F41E6E">
        <w:trPr>
          <w:trHeight w:val="56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369 Prijenosi između proračunskih korisnika istog proračuna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57,00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56,03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98,30</w:t>
            </w:r>
          </w:p>
        </w:tc>
      </w:tr>
      <w:tr w:rsidR="00F41E6E" w:rsidRPr="00F41E6E" w:rsidTr="00F41E6E">
        <w:trPr>
          <w:trHeight w:val="673"/>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lastRenderedPageBreak/>
              <w:t>3691 Tekući prijenosi između proračunskih korisnika istog proračuna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57,00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56,03</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98,30</w:t>
            </w:r>
          </w:p>
        </w:tc>
      </w:tr>
      <w:tr w:rsidR="00F41E6E" w:rsidRPr="00F41E6E" w:rsidTr="00F41E6E">
        <w:trPr>
          <w:trHeight w:val="668"/>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37 Naknade građanima i kućanstvima na temelju osiguranja i druge naknade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62.707,00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62.707,00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52.182,14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83,22</w:t>
            </w:r>
          </w:p>
        </w:tc>
      </w:tr>
      <w:tr w:rsidR="00F41E6E" w:rsidRPr="00F41E6E" w:rsidTr="00F41E6E">
        <w:trPr>
          <w:trHeight w:val="56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372 Ostale naknade građanima i kućanstvima iz proračuna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62.707,00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62.707,00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52.182,14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83,22</w:t>
            </w:r>
          </w:p>
        </w:tc>
      </w:tr>
      <w:tr w:rsidR="00F41E6E" w:rsidRPr="00F41E6E" w:rsidTr="00F41E6E">
        <w:trPr>
          <w:trHeight w:val="44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3722 Naknade građanima i kućanstvima u naravi</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62.707,00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62.707,00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52.182,14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83,22</w:t>
            </w:r>
          </w:p>
        </w:tc>
      </w:tr>
      <w:tr w:rsidR="00F41E6E" w:rsidRPr="00F41E6E" w:rsidTr="00F41E6E">
        <w:trPr>
          <w:trHeight w:val="44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b/>
                <w:bCs/>
                <w:color w:val="000000"/>
                <w:sz w:val="16"/>
                <w:szCs w:val="20"/>
              </w:rPr>
            </w:pPr>
            <w:r w:rsidRPr="00F41E6E">
              <w:rPr>
                <w:rFonts w:ascii="Arial" w:hAnsi="Arial" w:cs="Arial"/>
                <w:b/>
                <w:bCs/>
                <w:color w:val="000000"/>
                <w:sz w:val="16"/>
                <w:szCs w:val="20"/>
              </w:rPr>
              <w:t>4 Rashodi za nabavu nefinancijske imovine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b/>
                <w:bCs/>
                <w:color w:val="000000"/>
                <w:sz w:val="16"/>
                <w:szCs w:val="20"/>
              </w:rPr>
            </w:pPr>
            <w:r w:rsidRPr="00F41E6E">
              <w:rPr>
                <w:rFonts w:ascii="Arial" w:hAnsi="Arial" w:cs="Arial"/>
                <w:b/>
                <w:bCs/>
                <w:color w:val="000000"/>
                <w:sz w:val="16"/>
                <w:szCs w:val="20"/>
              </w:rPr>
              <w:t>42.050,78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b/>
                <w:bCs/>
                <w:color w:val="000000"/>
                <w:sz w:val="16"/>
                <w:szCs w:val="20"/>
              </w:rPr>
            </w:pPr>
            <w:r w:rsidRPr="00F41E6E">
              <w:rPr>
                <w:rFonts w:ascii="Arial" w:hAnsi="Arial" w:cs="Arial"/>
                <w:b/>
                <w:bCs/>
                <w:color w:val="000000"/>
                <w:sz w:val="16"/>
                <w:szCs w:val="20"/>
              </w:rPr>
              <w:t>16.380,00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b/>
                <w:bCs/>
                <w:color w:val="000000"/>
                <w:sz w:val="16"/>
                <w:szCs w:val="20"/>
              </w:rPr>
            </w:pPr>
            <w:r w:rsidRPr="00F41E6E">
              <w:rPr>
                <w:rFonts w:ascii="Arial" w:hAnsi="Arial" w:cs="Arial"/>
                <w:b/>
                <w:bCs/>
                <w:color w:val="000000"/>
                <w:sz w:val="16"/>
                <w:szCs w:val="20"/>
              </w:rPr>
              <w:t>16.380,00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b/>
                <w:bCs/>
                <w:color w:val="000000"/>
                <w:sz w:val="16"/>
                <w:szCs w:val="20"/>
              </w:rPr>
            </w:pPr>
            <w:r w:rsidRPr="00F41E6E">
              <w:rPr>
                <w:rFonts w:ascii="Arial" w:hAnsi="Arial" w:cs="Arial"/>
                <w:b/>
                <w:bCs/>
                <w:color w:val="000000"/>
                <w:sz w:val="16"/>
                <w:szCs w:val="20"/>
              </w:rPr>
              <w:t>15.833,61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b/>
                <w:bCs/>
                <w:color w:val="000000"/>
                <w:sz w:val="16"/>
                <w:szCs w:val="20"/>
              </w:rPr>
            </w:pPr>
            <w:r w:rsidRPr="00F41E6E">
              <w:rPr>
                <w:rFonts w:ascii="Arial" w:hAnsi="Arial" w:cs="Arial"/>
                <w:b/>
                <w:bCs/>
                <w:color w:val="000000"/>
                <w:sz w:val="16"/>
                <w:szCs w:val="20"/>
              </w:rPr>
              <w:t>37,65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b/>
                <w:bCs/>
                <w:color w:val="000000"/>
                <w:sz w:val="16"/>
                <w:szCs w:val="20"/>
              </w:rPr>
            </w:pPr>
            <w:r w:rsidRPr="00F41E6E">
              <w:rPr>
                <w:rFonts w:ascii="Arial" w:hAnsi="Arial" w:cs="Arial"/>
                <w:b/>
                <w:bCs/>
                <w:color w:val="000000"/>
                <w:sz w:val="16"/>
                <w:szCs w:val="20"/>
              </w:rPr>
              <w:t>96,66</w:t>
            </w:r>
          </w:p>
        </w:tc>
      </w:tr>
      <w:tr w:rsidR="00F41E6E" w:rsidRPr="00F41E6E" w:rsidTr="00F41E6E">
        <w:trPr>
          <w:trHeight w:val="56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42 Rashodi za nabavu proizvedene dugotrajne imovine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42.050,78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16.380,00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16.380,00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15.833,61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37,65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96,66</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422 Postrojenja i oprema</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8.216,87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10.000,00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10.000,00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10.102,69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122,95</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101,03</w:t>
            </w:r>
          </w:p>
        </w:tc>
      </w:tr>
      <w:tr w:rsidR="00F41E6E" w:rsidRPr="00F41E6E" w:rsidTr="00F41E6E">
        <w:trPr>
          <w:trHeight w:val="33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4221 Uredska oprema i namještaj</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6.919,50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8.000,00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8.000,00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6.385,50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92,28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79,82</w:t>
            </w:r>
          </w:p>
        </w:tc>
      </w:tr>
      <w:tr w:rsidR="00F41E6E" w:rsidRPr="00F41E6E" w:rsidTr="00F41E6E">
        <w:trPr>
          <w:trHeight w:val="562"/>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4227 Uređaji, strojevi i oprema za ostale namjene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1.297,37</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2.000,00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2.000,00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3.717,19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286,52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185,86</w:t>
            </w:r>
          </w:p>
        </w:tc>
      </w:tr>
      <w:tr w:rsidR="00F41E6E" w:rsidRPr="00F41E6E" w:rsidTr="00F41E6E">
        <w:trPr>
          <w:trHeight w:val="556"/>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424 Knjige, umjetnička djela i ostale izložbene vrijednosti</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33.833,91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6.380,00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6.380,00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5.730,92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16,94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89,83</w:t>
            </w:r>
          </w:p>
        </w:tc>
      </w:tr>
      <w:tr w:rsidR="00F41E6E" w:rsidRPr="00F41E6E" w:rsidTr="00F41E6E">
        <w:trPr>
          <w:trHeight w:val="104"/>
        </w:trPr>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ind w:left="118"/>
              <w:rPr>
                <w:rFonts w:ascii="Arial" w:hAnsi="Arial" w:cs="Arial"/>
                <w:color w:val="000000"/>
                <w:sz w:val="16"/>
                <w:szCs w:val="20"/>
              </w:rPr>
            </w:pPr>
            <w:r w:rsidRPr="00F41E6E">
              <w:rPr>
                <w:rFonts w:ascii="Arial" w:hAnsi="Arial" w:cs="Arial"/>
                <w:color w:val="000000"/>
                <w:sz w:val="16"/>
                <w:szCs w:val="20"/>
              </w:rPr>
              <w:t>4241 Knjige</w:t>
            </w:r>
          </w:p>
        </w:tc>
        <w:tc>
          <w:tcPr>
            <w:tcW w:w="12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33.833,91</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6.380,00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6.380,00</w:t>
            </w:r>
          </w:p>
        </w:tc>
        <w:tc>
          <w:tcPr>
            <w:tcW w:w="9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5.730,92</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16,94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41E6E" w:rsidRPr="00F41E6E" w:rsidRDefault="00F41E6E" w:rsidP="00BC1413">
            <w:pPr>
              <w:jc w:val="right"/>
              <w:rPr>
                <w:rFonts w:ascii="Arial" w:hAnsi="Arial" w:cs="Arial"/>
                <w:color w:val="000000"/>
                <w:sz w:val="16"/>
                <w:szCs w:val="20"/>
              </w:rPr>
            </w:pPr>
            <w:r w:rsidRPr="00F41E6E">
              <w:rPr>
                <w:rFonts w:ascii="Arial" w:hAnsi="Arial" w:cs="Arial"/>
                <w:color w:val="000000"/>
                <w:sz w:val="16"/>
                <w:szCs w:val="20"/>
              </w:rPr>
              <w:t>89,83</w:t>
            </w:r>
          </w:p>
        </w:tc>
      </w:tr>
    </w:tbl>
    <w:p w:rsidR="00A454BF" w:rsidRDefault="00A454BF" w:rsidP="009C2BC0">
      <w:pPr>
        <w:pStyle w:val="doc"/>
        <w:spacing w:after="0" w:line="240" w:lineRule="auto"/>
        <w:ind w:left="567"/>
        <w:rPr>
          <w:color w:val="FF0000"/>
          <w:sz w:val="24"/>
          <w:szCs w:val="24"/>
        </w:rPr>
      </w:pPr>
    </w:p>
    <w:p w:rsidR="00A454BF" w:rsidRDefault="00A454BF" w:rsidP="009C2BC0">
      <w:pPr>
        <w:pStyle w:val="doc"/>
        <w:spacing w:after="0" w:line="240" w:lineRule="auto"/>
        <w:ind w:left="567"/>
        <w:rPr>
          <w:b/>
          <w:sz w:val="22"/>
          <w:szCs w:val="22"/>
        </w:rPr>
      </w:pPr>
      <w:r w:rsidRPr="00A454BF">
        <w:rPr>
          <w:b/>
          <w:sz w:val="22"/>
          <w:szCs w:val="22"/>
        </w:rPr>
        <w:t>Bilješke:</w:t>
      </w:r>
    </w:p>
    <w:p w:rsidR="00A454BF" w:rsidRPr="00A454BF" w:rsidRDefault="00A454BF" w:rsidP="00A454BF">
      <w:pPr>
        <w:spacing w:after="60" w:line="240" w:lineRule="auto"/>
        <w:jc w:val="both"/>
        <w:rPr>
          <w:rFonts w:ascii="Arial" w:hAnsi="Arial" w:cs="Arial"/>
          <w:sz w:val="22"/>
          <w:szCs w:val="22"/>
        </w:rPr>
      </w:pPr>
      <w:r w:rsidRPr="00A454BF">
        <w:rPr>
          <w:rFonts w:ascii="Arial" w:hAnsi="Arial" w:cs="Arial"/>
          <w:sz w:val="22"/>
          <w:szCs w:val="22"/>
        </w:rPr>
        <w:t xml:space="preserve">U razdoblju siječanj – prosinac 2023. ostvaren je ukupan prihod u visini od </w:t>
      </w:r>
      <w:r w:rsidRPr="00A454BF">
        <w:rPr>
          <w:rFonts w:ascii="Arial" w:hAnsi="Arial" w:cs="Arial"/>
          <w:b/>
          <w:sz w:val="22"/>
          <w:szCs w:val="22"/>
        </w:rPr>
        <w:t>2.173.505,46 eura</w:t>
      </w:r>
      <w:r w:rsidRPr="00A454BF">
        <w:rPr>
          <w:rFonts w:ascii="Arial" w:hAnsi="Arial" w:cs="Arial"/>
          <w:sz w:val="22"/>
          <w:szCs w:val="22"/>
        </w:rPr>
        <w:t xml:space="preserve"> od čega najveći dio </w:t>
      </w:r>
      <w:r w:rsidRPr="00A454BF">
        <w:rPr>
          <w:rFonts w:ascii="Arial" w:hAnsi="Arial" w:cs="Arial"/>
          <w:b/>
          <w:sz w:val="22"/>
          <w:szCs w:val="22"/>
        </w:rPr>
        <w:t>ŠIFRA 63</w:t>
      </w:r>
      <w:r w:rsidRPr="00A454BF">
        <w:rPr>
          <w:rFonts w:ascii="Arial" w:hAnsi="Arial" w:cs="Arial"/>
          <w:sz w:val="22"/>
          <w:szCs w:val="22"/>
        </w:rPr>
        <w:t xml:space="preserve"> </w:t>
      </w:r>
      <w:r w:rsidRPr="00A454BF">
        <w:rPr>
          <w:rFonts w:ascii="Arial" w:hAnsi="Arial" w:cs="Arial"/>
          <w:color w:val="000000"/>
          <w:sz w:val="22"/>
          <w:szCs w:val="22"/>
        </w:rPr>
        <w:t>1.830.131,37 eura</w:t>
      </w:r>
      <w:r w:rsidRPr="00A454BF">
        <w:rPr>
          <w:rFonts w:ascii="Arial" w:hAnsi="Arial" w:cs="Arial"/>
          <w:sz w:val="22"/>
          <w:szCs w:val="22"/>
        </w:rPr>
        <w:t xml:space="preserve"> pripada prihodima iz Proračuna za financiranje redovne djelatnosti (plaće za redovan rad, prekovremeni rad, posebne uvjete rada, smjenski rad, prijevoz zaposlenika te prihodi za ostale rashode za zaposlene npr. pomoći, jubilarne nagrade, otpremnine, regres, dar djeci i božićnice. Od 1. siječnja 2023.g. nalazimo se u Programu koje financira MZO, školska prehrana za sve učenike škole. Prihode smo evidentirali za 11 mjeseci, sukladno nalozima MZO temeljem evidencije prisutnosti učenika na nastavi.) Ministarstvo znanosti financira i nabavu udžbenika za učenike te nabavu školske lektire. U 2023.g. MZO je uplatio još za 5 zaposlenika sredstva za isplatu razlike plaća po sudskim presudama koji su pokrenuli tužbu zbog neisplaćene ugovorene razlike plaća. Od MZO ostvarujemo i prihod za uplatu doprinosa zbog nezapošljavanja invalida. Uplate i obračuni vrše se mjesečno zajedno sa plaćom. Uplaćena su sredstva za dvije učiteljice za mentorski rad. Tijekom prosinca doznačena  su sredstva za psihodijagnostiku učenika te za Projekt Zametska kartulina. Škola provodi ŽSV Rn, Projekt u kojem nabavljamo higijenske uloške za učenice, potraživali smo i sredstva za besplatne ekskurzije i terenske nastave za učenike iz Ukrajine, a također smo proveli Projekt Medni dan.</w:t>
      </w:r>
    </w:p>
    <w:p w:rsidR="00A454BF" w:rsidRPr="00A454BF" w:rsidRDefault="00A454BF" w:rsidP="00A454BF">
      <w:pPr>
        <w:spacing w:after="60" w:line="240" w:lineRule="auto"/>
        <w:jc w:val="both"/>
        <w:rPr>
          <w:rFonts w:ascii="Arial" w:hAnsi="Arial" w:cs="Arial"/>
          <w:sz w:val="22"/>
          <w:szCs w:val="22"/>
        </w:rPr>
      </w:pPr>
      <w:r w:rsidRPr="00A454BF">
        <w:rPr>
          <w:rFonts w:ascii="Arial" w:hAnsi="Arial" w:cs="Arial"/>
          <w:sz w:val="22"/>
          <w:szCs w:val="22"/>
        </w:rPr>
        <w:t>Uplate Ministarstva znanosti i obrazovanja za gore navedene projekte:</w:t>
      </w:r>
    </w:p>
    <w:p w:rsidR="00A454BF" w:rsidRPr="00A454BF" w:rsidRDefault="00A454BF" w:rsidP="00A454BF">
      <w:pPr>
        <w:numPr>
          <w:ilvl w:val="0"/>
          <w:numId w:val="4"/>
        </w:numPr>
        <w:spacing w:after="60" w:line="240" w:lineRule="auto"/>
        <w:jc w:val="both"/>
        <w:rPr>
          <w:rFonts w:ascii="Arial" w:hAnsi="Arial" w:cs="Arial"/>
          <w:sz w:val="22"/>
          <w:szCs w:val="22"/>
        </w:rPr>
      </w:pPr>
      <w:r w:rsidRPr="00A454BF">
        <w:rPr>
          <w:rFonts w:ascii="Arial" w:hAnsi="Arial" w:cs="Arial"/>
          <w:sz w:val="22"/>
          <w:szCs w:val="22"/>
        </w:rPr>
        <w:t>1.206,80 eura za prijevoz učenicima s teškoćama u razvoju koji putuju na dodatne tretmane,</w:t>
      </w:r>
    </w:p>
    <w:p w:rsidR="00A454BF" w:rsidRPr="00A454BF" w:rsidRDefault="00A454BF" w:rsidP="00A454BF">
      <w:pPr>
        <w:numPr>
          <w:ilvl w:val="0"/>
          <w:numId w:val="4"/>
        </w:numPr>
        <w:spacing w:after="60" w:line="240" w:lineRule="auto"/>
        <w:jc w:val="both"/>
        <w:rPr>
          <w:rFonts w:ascii="Arial" w:hAnsi="Arial" w:cs="Arial"/>
          <w:sz w:val="22"/>
          <w:szCs w:val="22"/>
        </w:rPr>
      </w:pPr>
      <w:r w:rsidRPr="00A454BF">
        <w:rPr>
          <w:rFonts w:ascii="Arial" w:hAnsi="Arial" w:cs="Arial"/>
          <w:sz w:val="22"/>
          <w:szCs w:val="22"/>
        </w:rPr>
        <w:t>za nabavu školskih 3.264,11 eura za trajne udžbenike</w:t>
      </w:r>
    </w:p>
    <w:p w:rsidR="00A454BF" w:rsidRPr="00A454BF" w:rsidRDefault="00A454BF" w:rsidP="00A454BF">
      <w:pPr>
        <w:numPr>
          <w:ilvl w:val="0"/>
          <w:numId w:val="3"/>
        </w:numPr>
        <w:spacing w:after="60" w:line="240" w:lineRule="auto"/>
        <w:jc w:val="both"/>
        <w:rPr>
          <w:rFonts w:ascii="Arial" w:hAnsi="Arial" w:cs="Arial"/>
          <w:sz w:val="22"/>
          <w:szCs w:val="22"/>
        </w:rPr>
      </w:pPr>
      <w:r w:rsidRPr="00A454BF">
        <w:rPr>
          <w:rFonts w:ascii="Arial" w:hAnsi="Arial" w:cs="Arial"/>
          <w:sz w:val="22"/>
          <w:szCs w:val="22"/>
        </w:rPr>
        <w:t>963</w:t>
      </w:r>
      <w:r w:rsidR="009E3D81">
        <w:rPr>
          <w:rFonts w:ascii="Arial" w:hAnsi="Arial" w:cs="Arial"/>
          <w:sz w:val="22"/>
          <w:szCs w:val="22"/>
        </w:rPr>
        <w:t>,00</w:t>
      </w:r>
      <w:r w:rsidRPr="00A454BF">
        <w:rPr>
          <w:rFonts w:ascii="Arial" w:hAnsi="Arial" w:cs="Arial"/>
          <w:sz w:val="22"/>
          <w:szCs w:val="22"/>
        </w:rPr>
        <w:t xml:space="preserve"> eura za nabavu školske lektire, </w:t>
      </w:r>
    </w:p>
    <w:p w:rsidR="00A454BF" w:rsidRPr="00A454BF" w:rsidRDefault="00A454BF" w:rsidP="00A454BF">
      <w:pPr>
        <w:numPr>
          <w:ilvl w:val="0"/>
          <w:numId w:val="3"/>
        </w:numPr>
        <w:spacing w:after="60" w:line="240" w:lineRule="auto"/>
        <w:jc w:val="both"/>
        <w:rPr>
          <w:rFonts w:ascii="Arial" w:hAnsi="Arial" w:cs="Arial"/>
          <w:sz w:val="22"/>
          <w:szCs w:val="22"/>
        </w:rPr>
      </w:pPr>
      <w:r w:rsidRPr="00A454BF">
        <w:rPr>
          <w:rFonts w:ascii="Arial" w:hAnsi="Arial" w:cs="Arial"/>
          <w:color w:val="000000"/>
          <w:sz w:val="22"/>
          <w:szCs w:val="22"/>
        </w:rPr>
        <w:t>258,01 euro</w:t>
      </w:r>
      <w:r w:rsidRPr="00A454BF">
        <w:rPr>
          <w:rFonts w:ascii="Arial" w:hAnsi="Arial" w:cs="Arial"/>
          <w:sz w:val="22"/>
          <w:szCs w:val="22"/>
        </w:rPr>
        <w:t xml:space="preserve"> za učitelje koji su </w:t>
      </w:r>
      <w:proofErr w:type="spellStart"/>
      <w:r w:rsidRPr="00A454BF">
        <w:rPr>
          <w:rFonts w:ascii="Arial" w:hAnsi="Arial" w:cs="Arial"/>
          <w:sz w:val="22"/>
          <w:szCs w:val="22"/>
        </w:rPr>
        <w:t>mentorirali</w:t>
      </w:r>
      <w:proofErr w:type="spellEnd"/>
      <w:r w:rsidRPr="00A454BF">
        <w:rPr>
          <w:rFonts w:ascii="Arial" w:hAnsi="Arial" w:cs="Arial"/>
          <w:sz w:val="22"/>
          <w:szCs w:val="22"/>
        </w:rPr>
        <w:t xml:space="preserve"> pripravnike,</w:t>
      </w:r>
    </w:p>
    <w:p w:rsidR="00A454BF" w:rsidRPr="00A454BF" w:rsidRDefault="00A454BF" w:rsidP="00A454BF">
      <w:pPr>
        <w:numPr>
          <w:ilvl w:val="0"/>
          <w:numId w:val="3"/>
        </w:numPr>
        <w:spacing w:after="60" w:line="240" w:lineRule="auto"/>
        <w:jc w:val="both"/>
        <w:rPr>
          <w:rFonts w:ascii="Arial" w:hAnsi="Arial" w:cs="Arial"/>
          <w:sz w:val="22"/>
          <w:szCs w:val="22"/>
        </w:rPr>
      </w:pPr>
      <w:r w:rsidRPr="00A454BF">
        <w:rPr>
          <w:rFonts w:ascii="Arial" w:hAnsi="Arial" w:cs="Arial"/>
          <w:sz w:val="22"/>
          <w:szCs w:val="22"/>
        </w:rPr>
        <w:lastRenderedPageBreak/>
        <w:t xml:space="preserve">272,00 eura za projekt Medni dan,. </w:t>
      </w:r>
    </w:p>
    <w:p w:rsidR="00A454BF" w:rsidRPr="00A454BF" w:rsidRDefault="00A454BF" w:rsidP="00A454BF">
      <w:pPr>
        <w:numPr>
          <w:ilvl w:val="0"/>
          <w:numId w:val="3"/>
        </w:numPr>
        <w:spacing w:after="60" w:line="240" w:lineRule="auto"/>
        <w:jc w:val="both"/>
        <w:rPr>
          <w:rFonts w:ascii="Arial" w:hAnsi="Arial" w:cs="Arial"/>
          <w:sz w:val="22"/>
          <w:szCs w:val="22"/>
        </w:rPr>
      </w:pPr>
      <w:r w:rsidRPr="00A454BF">
        <w:rPr>
          <w:rFonts w:ascii="Arial" w:hAnsi="Arial" w:cs="Arial"/>
          <w:sz w:val="22"/>
          <w:szCs w:val="22"/>
        </w:rPr>
        <w:t>260,00 eura za troškove županijskog stručnog vijeća razredne nastave,</w:t>
      </w:r>
    </w:p>
    <w:p w:rsidR="00A454BF" w:rsidRPr="00A454BF" w:rsidRDefault="00A454BF" w:rsidP="00A454BF">
      <w:pPr>
        <w:numPr>
          <w:ilvl w:val="0"/>
          <w:numId w:val="3"/>
        </w:numPr>
        <w:spacing w:after="60" w:line="240" w:lineRule="auto"/>
        <w:jc w:val="both"/>
        <w:rPr>
          <w:rFonts w:ascii="Arial" w:hAnsi="Arial" w:cs="Arial"/>
          <w:sz w:val="22"/>
          <w:szCs w:val="22"/>
        </w:rPr>
      </w:pPr>
      <w:r w:rsidRPr="00A454BF">
        <w:rPr>
          <w:rFonts w:ascii="Arial" w:hAnsi="Arial" w:cs="Arial"/>
          <w:sz w:val="22"/>
          <w:szCs w:val="22"/>
        </w:rPr>
        <w:t xml:space="preserve">Sredstva „Zaštita Ukrajinaca“ namijenjena je refundaciji tj. </w:t>
      </w:r>
      <w:r w:rsidR="009E3D81" w:rsidRPr="00A454BF">
        <w:rPr>
          <w:rFonts w:ascii="Arial" w:hAnsi="Arial" w:cs="Arial"/>
          <w:sz w:val="22"/>
          <w:szCs w:val="22"/>
        </w:rPr>
        <w:t>sufinanciranju</w:t>
      </w:r>
      <w:r w:rsidRPr="00A454BF">
        <w:rPr>
          <w:rFonts w:ascii="Arial" w:hAnsi="Arial" w:cs="Arial"/>
          <w:sz w:val="22"/>
          <w:szCs w:val="22"/>
        </w:rPr>
        <w:t xml:space="preserve"> učenika iz Ukrajine u našoj školi za provedenu terensku nastavu i ekskurziju, refundirano je 933,00 eura</w:t>
      </w:r>
    </w:p>
    <w:p w:rsidR="00A454BF" w:rsidRPr="00A454BF" w:rsidRDefault="00A454BF" w:rsidP="00A454BF">
      <w:pPr>
        <w:numPr>
          <w:ilvl w:val="0"/>
          <w:numId w:val="3"/>
        </w:numPr>
        <w:spacing w:after="60" w:line="240" w:lineRule="auto"/>
        <w:jc w:val="both"/>
        <w:rPr>
          <w:rFonts w:ascii="Arial" w:hAnsi="Arial" w:cs="Arial"/>
          <w:sz w:val="22"/>
          <w:szCs w:val="22"/>
        </w:rPr>
      </w:pPr>
      <w:r w:rsidRPr="00A454BF">
        <w:rPr>
          <w:rFonts w:ascii="Arial" w:hAnsi="Arial" w:cs="Arial"/>
          <w:sz w:val="22"/>
          <w:szCs w:val="22"/>
        </w:rPr>
        <w:t>22.948,25 eura za isplatu razlike plaće sa pripadajućim kamatama na neto plaće i doprinose po sudskim presudama</w:t>
      </w:r>
    </w:p>
    <w:p w:rsidR="00A454BF" w:rsidRPr="00A454BF" w:rsidRDefault="00A454BF" w:rsidP="00A454BF">
      <w:pPr>
        <w:numPr>
          <w:ilvl w:val="0"/>
          <w:numId w:val="3"/>
        </w:numPr>
        <w:spacing w:after="60" w:line="240" w:lineRule="auto"/>
        <w:jc w:val="both"/>
        <w:rPr>
          <w:rFonts w:ascii="Arial" w:hAnsi="Arial" w:cs="Arial"/>
          <w:sz w:val="22"/>
          <w:szCs w:val="22"/>
        </w:rPr>
      </w:pPr>
      <w:r w:rsidRPr="00A454BF">
        <w:rPr>
          <w:rFonts w:ascii="Arial" w:hAnsi="Arial" w:cs="Arial"/>
          <w:sz w:val="22"/>
          <w:szCs w:val="22"/>
        </w:rPr>
        <w:t>Za projekt i nabavu higijenskih uložaka za učenice doznačeno je 1.457,22 eura</w:t>
      </w:r>
    </w:p>
    <w:p w:rsidR="00A454BF" w:rsidRPr="00A454BF" w:rsidRDefault="00A454BF" w:rsidP="00A454BF">
      <w:pPr>
        <w:numPr>
          <w:ilvl w:val="0"/>
          <w:numId w:val="3"/>
        </w:numPr>
        <w:spacing w:after="60" w:line="240" w:lineRule="auto"/>
        <w:jc w:val="both"/>
        <w:rPr>
          <w:rFonts w:ascii="Arial" w:hAnsi="Arial" w:cs="Arial"/>
          <w:sz w:val="22"/>
          <w:szCs w:val="22"/>
        </w:rPr>
      </w:pPr>
      <w:r w:rsidRPr="00A454BF">
        <w:rPr>
          <w:rFonts w:ascii="Arial" w:hAnsi="Arial" w:cs="Arial"/>
          <w:sz w:val="22"/>
          <w:szCs w:val="22"/>
        </w:rPr>
        <w:t xml:space="preserve">Za nabavu testova za </w:t>
      </w:r>
      <w:proofErr w:type="spellStart"/>
      <w:r w:rsidRPr="00A454BF">
        <w:rPr>
          <w:rFonts w:ascii="Arial" w:hAnsi="Arial" w:cs="Arial"/>
          <w:sz w:val="22"/>
          <w:szCs w:val="22"/>
        </w:rPr>
        <w:t>psihodijagnostiku</w:t>
      </w:r>
      <w:proofErr w:type="spellEnd"/>
      <w:r w:rsidRPr="00A454BF">
        <w:rPr>
          <w:rFonts w:ascii="Arial" w:hAnsi="Arial" w:cs="Arial"/>
          <w:sz w:val="22"/>
          <w:szCs w:val="22"/>
        </w:rPr>
        <w:t xml:space="preserve"> učenika </w:t>
      </w:r>
      <w:proofErr w:type="spellStart"/>
      <w:r w:rsidRPr="00A454BF">
        <w:rPr>
          <w:rFonts w:ascii="Arial" w:hAnsi="Arial" w:cs="Arial"/>
          <w:sz w:val="22"/>
          <w:szCs w:val="22"/>
        </w:rPr>
        <w:t>MZO</w:t>
      </w:r>
      <w:proofErr w:type="spellEnd"/>
      <w:r w:rsidRPr="00A454BF">
        <w:rPr>
          <w:rFonts w:ascii="Arial" w:hAnsi="Arial" w:cs="Arial"/>
          <w:sz w:val="22"/>
          <w:szCs w:val="22"/>
        </w:rPr>
        <w:t xml:space="preserve"> je doznačilo 1.578,88 eura</w:t>
      </w:r>
    </w:p>
    <w:p w:rsidR="00A454BF" w:rsidRPr="00A454BF" w:rsidRDefault="00A454BF" w:rsidP="00A454BF">
      <w:pPr>
        <w:numPr>
          <w:ilvl w:val="0"/>
          <w:numId w:val="3"/>
        </w:numPr>
        <w:spacing w:after="60" w:line="240" w:lineRule="auto"/>
        <w:jc w:val="both"/>
        <w:rPr>
          <w:rFonts w:ascii="Arial" w:hAnsi="Arial" w:cs="Arial"/>
          <w:sz w:val="22"/>
          <w:szCs w:val="22"/>
        </w:rPr>
      </w:pPr>
      <w:r w:rsidRPr="00A454BF">
        <w:rPr>
          <w:rFonts w:ascii="Arial" w:hAnsi="Arial" w:cs="Arial"/>
          <w:sz w:val="22"/>
          <w:szCs w:val="22"/>
        </w:rPr>
        <w:t>Škola je u 2023.g. ušla u jedan projekt sa učenicima pod nazivom Zametska kartulina u kojoj se obrađuju razne autohtone teme ovog kraja, a MZO nam je u sufinancirao projekt u iznosu od 3.864,94 eura.</w:t>
      </w:r>
    </w:p>
    <w:p w:rsidR="00A454BF" w:rsidRPr="00A454BF" w:rsidRDefault="00A454BF" w:rsidP="00A454BF">
      <w:pPr>
        <w:numPr>
          <w:ilvl w:val="0"/>
          <w:numId w:val="3"/>
        </w:numPr>
        <w:spacing w:after="60" w:line="240" w:lineRule="auto"/>
        <w:jc w:val="both"/>
        <w:rPr>
          <w:rFonts w:ascii="Arial" w:hAnsi="Arial" w:cs="Arial"/>
          <w:sz w:val="22"/>
          <w:szCs w:val="22"/>
        </w:rPr>
      </w:pPr>
      <w:r w:rsidRPr="00A454BF">
        <w:rPr>
          <w:rFonts w:ascii="Arial" w:hAnsi="Arial" w:cs="Arial"/>
          <w:sz w:val="22"/>
          <w:szCs w:val="22"/>
        </w:rPr>
        <w:t>Za školsku marendu za sve učenike škole Ministarstvo znanosti, obrazovanja i sporta uplatilo je 125.005,01 euro</w:t>
      </w:r>
    </w:p>
    <w:p w:rsidR="00A454BF" w:rsidRPr="00A454BF" w:rsidRDefault="00A454BF" w:rsidP="00A454BF">
      <w:pPr>
        <w:spacing w:after="60" w:line="240" w:lineRule="auto"/>
        <w:ind w:left="360"/>
        <w:rPr>
          <w:rFonts w:ascii="Arial" w:hAnsi="Arial" w:cs="Arial"/>
          <w:sz w:val="22"/>
          <w:szCs w:val="22"/>
        </w:rPr>
      </w:pPr>
    </w:p>
    <w:p w:rsidR="00A454BF" w:rsidRPr="00A454BF" w:rsidRDefault="00A454BF" w:rsidP="00A454BF">
      <w:pPr>
        <w:spacing w:after="60" w:line="240" w:lineRule="auto"/>
        <w:ind w:left="360"/>
        <w:rPr>
          <w:rFonts w:ascii="Arial" w:hAnsi="Arial" w:cs="Arial"/>
          <w:color w:val="000000"/>
          <w:sz w:val="22"/>
          <w:szCs w:val="22"/>
        </w:rPr>
      </w:pPr>
      <w:r w:rsidRPr="00A454BF">
        <w:rPr>
          <w:rFonts w:ascii="Arial" w:hAnsi="Arial" w:cs="Arial"/>
          <w:b/>
          <w:color w:val="000000"/>
          <w:sz w:val="22"/>
          <w:szCs w:val="22"/>
        </w:rPr>
        <w:t>ŠIFRA 636</w:t>
      </w:r>
      <w:r w:rsidRPr="00A454BF">
        <w:rPr>
          <w:rFonts w:ascii="Arial" w:hAnsi="Arial" w:cs="Arial"/>
          <w:color w:val="000000"/>
          <w:sz w:val="22"/>
          <w:szCs w:val="22"/>
        </w:rPr>
        <w:t xml:space="preserve"> Primorsko Goranska županija uplatila je iznos za troškove provedbe natjecanja iz stranih jezika u našoj školi iznos 1.436,28 eura.</w:t>
      </w:r>
    </w:p>
    <w:p w:rsidR="00A454BF" w:rsidRPr="00A454BF" w:rsidRDefault="00A454BF" w:rsidP="00A454BF">
      <w:pPr>
        <w:spacing w:after="60" w:line="240" w:lineRule="auto"/>
        <w:rPr>
          <w:rFonts w:ascii="Arial" w:hAnsi="Arial" w:cs="Arial"/>
          <w:sz w:val="22"/>
          <w:szCs w:val="22"/>
        </w:rPr>
      </w:pPr>
    </w:p>
    <w:p w:rsidR="00A454BF" w:rsidRPr="00A454BF" w:rsidRDefault="00A454BF" w:rsidP="00A454BF">
      <w:pPr>
        <w:spacing w:after="60" w:line="240" w:lineRule="auto"/>
        <w:ind w:left="360"/>
        <w:rPr>
          <w:rFonts w:ascii="Arial" w:hAnsi="Arial" w:cs="Arial"/>
          <w:sz w:val="22"/>
          <w:szCs w:val="22"/>
        </w:rPr>
      </w:pPr>
      <w:r w:rsidRPr="00A454BF">
        <w:rPr>
          <w:rFonts w:ascii="Arial" w:hAnsi="Arial" w:cs="Arial"/>
          <w:b/>
          <w:sz w:val="22"/>
          <w:szCs w:val="22"/>
        </w:rPr>
        <w:t>ŠIFRA 638</w:t>
      </w:r>
      <w:r w:rsidRPr="00A454BF">
        <w:rPr>
          <w:rFonts w:ascii="Arial" w:hAnsi="Arial" w:cs="Arial"/>
          <w:sz w:val="22"/>
          <w:szCs w:val="22"/>
        </w:rPr>
        <w:t xml:space="preserve"> Prihodi za provedbu programa Školska shema od strane Agencije za poljoprivredu i gospodarstvo iznosili su 6.393,71 euro.</w:t>
      </w:r>
    </w:p>
    <w:p w:rsidR="00A454BF" w:rsidRPr="00A454BF" w:rsidRDefault="00A454BF" w:rsidP="00A454BF">
      <w:pPr>
        <w:spacing w:after="60" w:line="240" w:lineRule="auto"/>
        <w:rPr>
          <w:rFonts w:ascii="Arial" w:hAnsi="Arial" w:cs="Arial"/>
          <w:sz w:val="22"/>
          <w:szCs w:val="22"/>
        </w:rPr>
      </w:pPr>
    </w:p>
    <w:p w:rsidR="00A454BF" w:rsidRPr="00A454BF" w:rsidRDefault="00A454BF" w:rsidP="00A454BF">
      <w:pPr>
        <w:spacing w:after="60" w:line="240" w:lineRule="auto"/>
        <w:rPr>
          <w:rFonts w:ascii="Arial" w:hAnsi="Arial" w:cs="Arial"/>
          <w:b/>
          <w:sz w:val="22"/>
          <w:szCs w:val="22"/>
        </w:rPr>
      </w:pPr>
      <w:r w:rsidRPr="00A454BF">
        <w:rPr>
          <w:rFonts w:ascii="Arial" w:hAnsi="Arial" w:cs="Arial"/>
          <w:sz w:val="22"/>
          <w:szCs w:val="22"/>
        </w:rPr>
        <w:t xml:space="preserve">      </w:t>
      </w:r>
      <w:r w:rsidRPr="00A454BF">
        <w:rPr>
          <w:rFonts w:ascii="Arial" w:hAnsi="Arial" w:cs="Arial"/>
          <w:b/>
          <w:sz w:val="22"/>
          <w:szCs w:val="22"/>
        </w:rPr>
        <w:t>ŠIFRA 65</w:t>
      </w:r>
      <w:r w:rsidRPr="00A454BF">
        <w:rPr>
          <w:rFonts w:ascii="Arial" w:hAnsi="Arial" w:cs="Arial"/>
          <w:color w:val="FF0000"/>
          <w:sz w:val="22"/>
          <w:szCs w:val="22"/>
        </w:rPr>
        <w:t xml:space="preserve"> </w:t>
      </w:r>
      <w:r w:rsidRPr="00A454BF">
        <w:rPr>
          <w:rFonts w:ascii="Arial" w:hAnsi="Arial" w:cs="Arial"/>
          <w:color w:val="000000"/>
          <w:sz w:val="22"/>
          <w:szCs w:val="22"/>
        </w:rPr>
        <w:t>sačinjavaju ju prihodi po posebnim propisima, prihodi roditelja, Odjela za zdravstvo i socijalnu skrb te Općine Viškovo za produženi boravak ukupno 123.627,92 eura. Kandidati za polaganje stručnog ispita iz 124.036,40 eura.</w:t>
      </w:r>
    </w:p>
    <w:p w:rsidR="00A454BF" w:rsidRPr="00A454BF" w:rsidRDefault="00A454BF" w:rsidP="00A454BF">
      <w:pPr>
        <w:spacing w:after="60" w:line="240" w:lineRule="auto"/>
        <w:rPr>
          <w:rFonts w:ascii="Arial" w:hAnsi="Arial" w:cs="Arial"/>
          <w:color w:val="FF0000"/>
          <w:sz w:val="22"/>
          <w:szCs w:val="22"/>
        </w:rPr>
      </w:pPr>
      <w:r w:rsidRPr="00A454BF">
        <w:rPr>
          <w:rFonts w:ascii="Arial" w:hAnsi="Arial" w:cs="Arial"/>
          <w:color w:val="FF0000"/>
          <w:sz w:val="22"/>
          <w:szCs w:val="22"/>
        </w:rPr>
        <w:t xml:space="preserve">     </w:t>
      </w:r>
    </w:p>
    <w:p w:rsidR="00A454BF" w:rsidRPr="00A454BF" w:rsidRDefault="00A454BF" w:rsidP="00A454BF">
      <w:pPr>
        <w:spacing w:after="60" w:line="240" w:lineRule="auto"/>
        <w:rPr>
          <w:rFonts w:ascii="Arial" w:hAnsi="Arial" w:cs="Arial"/>
          <w:color w:val="000000"/>
          <w:sz w:val="22"/>
          <w:szCs w:val="22"/>
        </w:rPr>
      </w:pPr>
      <w:r w:rsidRPr="00A454BF">
        <w:rPr>
          <w:rFonts w:ascii="Arial" w:hAnsi="Arial" w:cs="Arial"/>
          <w:color w:val="FF0000"/>
          <w:sz w:val="22"/>
          <w:szCs w:val="22"/>
        </w:rPr>
        <w:t xml:space="preserve">     </w:t>
      </w:r>
      <w:r w:rsidRPr="00A454BF">
        <w:rPr>
          <w:rFonts w:ascii="Arial" w:hAnsi="Arial" w:cs="Arial"/>
          <w:b/>
          <w:sz w:val="22"/>
          <w:szCs w:val="22"/>
        </w:rPr>
        <w:t xml:space="preserve">ŠIFRA 66 </w:t>
      </w:r>
      <w:r w:rsidRPr="00A454BF">
        <w:rPr>
          <w:rFonts w:ascii="Arial" w:hAnsi="Arial" w:cs="Arial"/>
          <w:sz w:val="22"/>
          <w:szCs w:val="22"/>
        </w:rPr>
        <w:t>Prihodi od prodaje proizvoda i robe te pruženih usluga, prihodi od donacija tzv.</w:t>
      </w:r>
      <w:r w:rsidRPr="00A454BF">
        <w:rPr>
          <w:rFonts w:ascii="Arial" w:hAnsi="Arial" w:cs="Arial"/>
          <w:b/>
          <w:sz w:val="22"/>
          <w:szCs w:val="22"/>
        </w:rPr>
        <w:t xml:space="preserve"> </w:t>
      </w:r>
      <w:r w:rsidRPr="00A454BF">
        <w:rPr>
          <w:rFonts w:ascii="Arial" w:hAnsi="Arial" w:cs="Arial"/>
          <w:color w:val="000000"/>
          <w:sz w:val="22"/>
          <w:szCs w:val="22"/>
        </w:rPr>
        <w:t xml:space="preserve">vlastiti prihodi, sačinjavaju prihodi od najma školske dvorane i prostorija 3.465,98 eura, prihodi Dječjeg vrtića Rijeka i Doma zdravlja za plaću ložača 6.766,99 eura. </w:t>
      </w:r>
      <w:r w:rsidRPr="00A454BF">
        <w:rPr>
          <w:rFonts w:ascii="Arial" w:hAnsi="Arial" w:cs="Arial"/>
          <w:sz w:val="22"/>
          <w:szCs w:val="22"/>
        </w:rPr>
        <w:t>P</w:t>
      </w:r>
      <w:r w:rsidRPr="00A454BF">
        <w:rPr>
          <w:rFonts w:ascii="Arial" w:hAnsi="Arial" w:cs="Arial"/>
          <w:color w:val="000000"/>
          <w:sz w:val="22"/>
          <w:szCs w:val="22"/>
        </w:rPr>
        <w:t xml:space="preserve">rihodi od donacija pravnih i fizičkih osoba izvan općeg proračuna iznose 836,96 i odnose se na  donirane knjige u školskoj knjižnici 35 eura, od </w:t>
      </w:r>
      <w:r w:rsidR="009E3D81">
        <w:rPr>
          <w:rFonts w:ascii="Arial" w:hAnsi="Arial" w:cs="Arial"/>
          <w:color w:val="000000"/>
          <w:sz w:val="22"/>
          <w:szCs w:val="22"/>
        </w:rPr>
        <w:t xml:space="preserve">osiguranja 551,06 eura i od Turističke zajednice </w:t>
      </w:r>
      <w:r w:rsidRPr="00A454BF">
        <w:rPr>
          <w:rFonts w:ascii="Arial" w:hAnsi="Arial" w:cs="Arial"/>
          <w:color w:val="000000"/>
          <w:sz w:val="22"/>
          <w:szCs w:val="22"/>
        </w:rPr>
        <w:t>Grada Ri</w:t>
      </w:r>
      <w:r w:rsidR="009E3D81">
        <w:rPr>
          <w:rFonts w:ascii="Arial" w:hAnsi="Arial" w:cs="Arial"/>
          <w:color w:val="000000"/>
          <w:sz w:val="22"/>
          <w:szCs w:val="22"/>
        </w:rPr>
        <w:t>jeke</w:t>
      </w:r>
      <w:r w:rsidRPr="00A454BF">
        <w:rPr>
          <w:rFonts w:ascii="Arial" w:hAnsi="Arial" w:cs="Arial"/>
          <w:color w:val="000000"/>
          <w:sz w:val="22"/>
          <w:szCs w:val="22"/>
        </w:rPr>
        <w:t xml:space="preserve"> 250,00 eura za maškare sveukupno 11.069,93 eura.</w:t>
      </w:r>
    </w:p>
    <w:p w:rsidR="00A454BF" w:rsidRPr="00A454BF" w:rsidRDefault="00A454BF" w:rsidP="00A454BF">
      <w:pPr>
        <w:spacing w:after="60" w:line="240" w:lineRule="auto"/>
        <w:rPr>
          <w:rFonts w:ascii="Arial" w:hAnsi="Arial" w:cs="Arial"/>
          <w:color w:val="000000"/>
          <w:sz w:val="22"/>
          <w:szCs w:val="22"/>
        </w:rPr>
      </w:pPr>
      <w:r w:rsidRPr="00A454BF">
        <w:rPr>
          <w:rFonts w:ascii="Arial" w:hAnsi="Arial" w:cs="Arial"/>
          <w:color w:val="000000"/>
          <w:sz w:val="22"/>
          <w:szCs w:val="22"/>
        </w:rPr>
        <w:t xml:space="preserve">    </w:t>
      </w:r>
    </w:p>
    <w:p w:rsidR="00A454BF" w:rsidRPr="00A454BF" w:rsidRDefault="00A454BF" w:rsidP="00A454BF">
      <w:pPr>
        <w:spacing w:after="60" w:line="240" w:lineRule="auto"/>
        <w:rPr>
          <w:rFonts w:ascii="Arial" w:hAnsi="Arial" w:cs="Arial"/>
          <w:sz w:val="22"/>
          <w:szCs w:val="22"/>
        </w:rPr>
      </w:pPr>
      <w:r w:rsidRPr="00A454BF">
        <w:rPr>
          <w:rFonts w:ascii="Arial" w:hAnsi="Arial" w:cs="Arial"/>
          <w:color w:val="000000"/>
          <w:sz w:val="22"/>
          <w:szCs w:val="22"/>
        </w:rPr>
        <w:t xml:space="preserve">    </w:t>
      </w:r>
      <w:r w:rsidRPr="00A454BF">
        <w:rPr>
          <w:rFonts w:ascii="Arial" w:hAnsi="Arial" w:cs="Arial"/>
          <w:b/>
          <w:sz w:val="22"/>
          <w:szCs w:val="22"/>
        </w:rPr>
        <w:t>ŠIFRA 67</w:t>
      </w:r>
      <w:r w:rsidRPr="00A454BF">
        <w:rPr>
          <w:rFonts w:ascii="Arial" w:hAnsi="Arial" w:cs="Arial"/>
          <w:sz w:val="22"/>
          <w:szCs w:val="22"/>
        </w:rPr>
        <w:t xml:space="preserve"> Ukupni prihodi Grada Rijeke, sukladno Odluci o kriterijima i mjerilima za financiranje materijalnih i financijskih rashoda iz decentraliziranih prihoda te širih javnih potreba osnovnih škola u 2023.g. iznose </w:t>
      </w:r>
      <w:r w:rsidRPr="00A454BF">
        <w:rPr>
          <w:rFonts w:ascii="Arial" w:hAnsi="Arial" w:cs="Arial"/>
          <w:b/>
          <w:sz w:val="22"/>
          <w:szCs w:val="22"/>
        </w:rPr>
        <w:t>208.267,76 eura</w:t>
      </w:r>
      <w:r w:rsidRPr="00A454BF">
        <w:rPr>
          <w:rFonts w:ascii="Arial" w:hAnsi="Arial" w:cs="Arial"/>
          <w:sz w:val="22"/>
          <w:szCs w:val="22"/>
        </w:rPr>
        <w:t xml:space="preserve"> koji su  namjenski utrošeni. </w:t>
      </w:r>
    </w:p>
    <w:p w:rsidR="00A454BF" w:rsidRPr="00A454BF" w:rsidRDefault="00A454BF" w:rsidP="00A454BF">
      <w:pPr>
        <w:spacing w:after="60" w:line="240" w:lineRule="auto"/>
        <w:rPr>
          <w:rFonts w:ascii="Arial" w:hAnsi="Arial" w:cs="Arial"/>
          <w:color w:val="000000"/>
          <w:sz w:val="22"/>
          <w:szCs w:val="22"/>
        </w:rPr>
      </w:pPr>
      <w:r w:rsidRPr="00A454BF">
        <w:rPr>
          <w:rFonts w:ascii="Arial" w:hAnsi="Arial" w:cs="Arial"/>
          <w:sz w:val="22"/>
          <w:szCs w:val="22"/>
        </w:rPr>
        <w:t>Prihodi za decentralizirane funkcije iznosili su 102.061,79 eura.</w:t>
      </w:r>
    </w:p>
    <w:p w:rsidR="00A454BF" w:rsidRPr="00A454BF" w:rsidRDefault="00A454BF" w:rsidP="00A454BF">
      <w:pPr>
        <w:spacing w:after="60" w:line="240" w:lineRule="auto"/>
        <w:jc w:val="both"/>
        <w:rPr>
          <w:rFonts w:ascii="Arial" w:hAnsi="Arial" w:cs="Arial"/>
          <w:sz w:val="22"/>
          <w:szCs w:val="22"/>
        </w:rPr>
      </w:pPr>
      <w:r w:rsidRPr="00A454BF">
        <w:rPr>
          <w:rFonts w:ascii="Arial" w:hAnsi="Arial" w:cs="Arial"/>
          <w:sz w:val="22"/>
          <w:szCs w:val="22"/>
        </w:rPr>
        <w:t xml:space="preserve">Za programe Produženog boravka, program Moja Rijeka, Građanski odgoj, Program rada sa darovitim učenicima te za radne bilježnice učenika ukupno 106.205,97 eura. </w:t>
      </w:r>
    </w:p>
    <w:p w:rsidR="00A454BF" w:rsidRPr="00A454BF" w:rsidRDefault="00A454BF" w:rsidP="00A454BF">
      <w:pPr>
        <w:spacing w:after="60" w:line="240" w:lineRule="auto"/>
        <w:ind w:firstLine="708"/>
        <w:rPr>
          <w:rFonts w:ascii="Arial" w:hAnsi="Arial" w:cs="Arial"/>
          <w:sz w:val="22"/>
          <w:szCs w:val="22"/>
        </w:rPr>
      </w:pPr>
      <w:r w:rsidRPr="00A454BF">
        <w:rPr>
          <w:rFonts w:ascii="Arial" w:hAnsi="Arial" w:cs="Arial"/>
          <w:sz w:val="22"/>
          <w:szCs w:val="22"/>
        </w:rPr>
        <w:t>Ove godine Grad Rijeka odobrio je školi sredstva u iznosu od 10.000,00 eura za nabavu nefinancijske imovine, opremu</w:t>
      </w:r>
      <w:r w:rsidR="009E3D81">
        <w:rPr>
          <w:rFonts w:ascii="Arial" w:hAnsi="Arial" w:cs="Arial"/>
          <w:sz w:val="22"/>
          <w:szCs w:val="22"/>
        </w:rPr>
        <w:t xml:space="preserve"> smo nabavili u 2023.g.</w:t>
      </w:r>
      <w:r w:rsidRPr="00A454BF">
        <w:rPr>
          <w:rFonts w:ascii="Arial" w:hAnsi="Arial" w:cs="Arial"/>
          <w:sz w:val="22"/>
          <w:szCs w:val="22"/>
        </w:rPr>
        <w:t>, pribavili račune, međutim nisu podmireni u 2023.g.</w:t>
      </w:r>
      <w:r w:rsidR="009E3D81">
        <w:rPr>
          <w:rFonts w:ascii="Arial" w:hAnsi="Arial" w:cs="Arial"/>
          <w:sz w:val="22"/>
          <w:szCs w:val="22"/>
        </w:rPr>
        <w:t xml:space="preserve"> </w:t>
      </w:r>
      <w:r w:rsidRPr="00A454BF">
        <w:rPr>
          <w:rFonts w:ascii="Arial" w:hAnsi="Arial" w:cs="Arial"/>
          <w:sz w:val="22"/>
          <w:szCs w:val="22"/>
        </w:rPr>
        <w:t xml:space="preserve">stoga nisu niti evidentirani prihodi. </w:t>
      </w:r>
    </w:p>
    <w:p w:rsidR="00A454BF" w:rsidRPr="00A454BF" w:rsidRDefault="00A454BF" w:rsidP="00A454BF">
      <w:pPr>
        <w:spacing w:after="60" w:line="240" w:lineRule="auto"/>
        <w:jc w:val="both"/>
        <w:rPr>
          <w:rFonts w:ascii="Arial" w:hAnsi="Arial" w:cs="Arial"/>
          <w:b/>
          <w:sz w:val="22"/>
          <w:szCs w:val="22"/>
        </w:rPr>
      </w:pPr>
    </w:p>
    <w:p w:rsidR="00A454BF" w:rsidRPr="00A454BF" w:rsidRDefault="00A454BF" w:rsidP="00A454BF">
      <w:pPr>
        <w:spacing w:after="60" w:line="240" w:lineRule="auto"/>
        <w:jc w:val="both"/>
        <w:rPr>
          <w:rFonts w:ascii="Arial" w:hAnsi="Arial" w:cs="Arial"/>
          <w:b/>
          <w:sz w:val="22"/>
          <w:szCs w:val="22"/>
        </w:rPr>
      </w:pPr>
      <w:r w:rsidRPr="00A454BF">
        <w:rPr>
          <w:rFonts w:ascii="Arial" w:hAnsi="Arial" w:cs="Arial"/>
          <w:b/>
          <w:sz w:val="22"/>
          <w:szCs w:val="22"/>
        </w:rPr>
        <w:t xml:space="preserve">ŠIFRA 3 </w:t>
      </w:r>
      <w:r w:rsidRPr="00A454BF">
        <w:rPr>
          <w:rFonts w:ascii="Arial" w:hAnsi="Arial" w:cs="Arial"/>
          <w:sz w:val="22"/>
          <w:szCs w:val="22"/>
        </w:rPr>
        <w:t xml:space="preserve">Ukupni rashodi poslovanja koje je škola ostvarila u 2023. godini iznose  </w:t>
      </w:r>
      <w:r w:rsidRPr="00A454BF">
        <w:rPr>
          <w:rFonts w:ascii="Arial" w:hAnsi="Arial" w:cs="Arial"/>
          <w:b/>
          <w:sz w:val="22"/>
          <w:szCs w:val="22"/>
        </w:rPr>
        <w:t>2.165.736,18 eura.</w:t>
      </w:r>
    </w:p>
    <w:p w:rsidR="00A454BF" w:rsidRDefault="00A454BF" w:rsidP="00A454BF">
      <w:pPr>
        <w:spacing w:after="60" w:line="240" w:lineRule="auto"/>
        <w:jc w:val="both"/>
        <w:rPr>
          <w:rFonts w:ascii="Arial" w:hAnsi="Arial" w:cs="Arial"/>
          <w:sz w:val="22"/>
          <w:szCs w:val="22"/>
        </w:rPr>
      </w:pPr>
      <w:r w:rsidRPr="00A454BF">
        <w:rPr>
          <w:rFonts w:ascii="Arial" w:hAnsi="Arial" w:cs="Arial"/>
          <w:sz w:val="22"/>
          <w:szCs w:val="22"/>
        </w:rPr>
        <w:t>Najveći rashodi odnose se na isplatu plaća za redovan rad zaposlenika i to 1.748.588,14 eura.</w:t>
      </w:r>
    </w:p>
    <w:p w:rsidR="00D216BD" w:rsidRPr="00A454BF" w:rsidRDefault="00D216BD" w:rsidP="00A454BF">
      <w:pPr>
        <w:spacing w:after="60" w:line="240" w:lineRule="auto"/>
        <w:jc w:val="both"/>
        <w:rPr>
          <w:rFonts w:ascii="Arial" w:hAnsi="Arial" w:cs="Arial"/>
          <w:sz w:val="22"/>
          <w:szCs w:val="22"/>
        </w:rPr>
      </w:pP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3111 Plaće za redovan rad veće su za 13,7% jer je plaća-osnovica povećana</w:t>
      </w: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 xml:space="preserve">3113 Plaće za prekovremeni rad su za 26,6% veća u odnosu na prethodnu godinu zbog isplate prekovremenih sati učiteljicama koje provode dopunsku ili pripremnu </w:t>
      </w:r>
      <w:r w:rsidRPr="00D216BD">
        <w:rPr>
          <w:rFonts w:ascii="Arial" w:hAnsi="Arial" w:cs="Arial"/>
          <w:sz w:val="22"/>
          <w:szCs w:val="22"/>
        </w:rPr>
        <w:lastRenderedPageBreak/>
        <w:t>nastavu za učenike koji nedovoljno poznaju hrvatski jezik, a i zamjena koje se odvijaju unutar već zaposlenih učitelja</w:t>
      </w:r>
      <w:r w:rsidR="00EF5188">
        <w:rPr>
          <w:rFonts w:ascii="Arial" w:hAnsi="Arial" w:cs="Arial"/>
          <w:sz w:val="22"/>
          <w:szCs w:val="22"/>
        </w:rPr>
        <w:t>.</w:t>
      </w: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Službena putovanja 3211 su u odnosu na 2022.g. veća za 22,10% U 2023.g. su održavani seminari, edukacije i predavanja u živo kao i terenske nastave učenika, odlazak u Vukovar i ekskurziju te je ostvareni trošak realna slika poslovanja.</w:t>
      </w: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3221 Uredski materijal i ostali materijalni rashodi su za 15,4% veći u odnosu na isto razdoblje 2022.g. zbog realnih potreba</w:t>
      </w:r>
      <w:r w:rsidR="00EF5188">
        <w:rPr>
          <w:rFonts w:ascii="Arial" w:hAnsi="Arial" w:cs="Arial"/>
          <w:sz w:val="22"/>
          <w:szCs w:val="22"/>
        </w:rPr>
        <w:t xml:space="preserve"> za materijalom za održavanje i provođenje nastave, a zbog poskupljenja materijala.</w:t>
      </w: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3222 Materijal i sirovine su za 168,5% veće u odnosu na 2022.g. zbog Projekta koji provodi MZO u kojem svi učenici koriste školsku marendu, stoga se namirnice nabavljaju za sve učenike.</w:t>
      </w: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 xml:space="preserve">3224 Materijal i dijelovi za tekuće i investicijsko održavanje je za 41,2% manji u odnosu na proteklu godinu jer nismo imali </w:t>
      </w:r>
      <w:r w:rsidR="009E3D81">
        <w:rPr>
          <w:rFonts w:ascii="Arial" w:hAnsi="Arial" w:cs="Arial"/>
          <w:sz w:val="22"/>
          <w:szCs w:val="22"/>
        </w:rPr>
        <w:t>sredstava</w:t>
      </w:r>
      <w:r w:rsidRPr="00D216BD">
        <w:rPr>
          <w:rFonts w:ascii="Arial" w:hAnsi="Arial" w:cs="Arial"/>
          <w:sz w:val="22"/>
          <w:szCs w:val="22"/>
        </w:rPr>
        <w:t xml:space="preserve"> za nabavom navedenog materijala.</w:t>
      </w: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Službena, radna i zaštitna odjeća i obuća je u 2023.g. u odnosu na prethodnu godinu manja za 39,4% zbog toga što je veliki dio službene odjeće i obuće kupljen u 2021. i dio u 2022.g., na koju su radnici imali pravo.</w:t>
      </w:r>
      <w:r w:rsidR="00EF5188">
        <w:rPr>
          <w:rFonts w:ascii="Arial" w:hAnsi="Arial" w:cs="Arial"/>
          <w:sz w:val="22"/>
          <w:szCs w:val="22"/>
        </w:rPr>
        <w:t xml:space="preserve"> Dio kupnje prenesen je na početak 2024. g., a sredstva su preusmjerena na kupnju materijala i sirovina.</w:t>
      </w: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3231 Usluge telefona, pošte i prijevoza su u 2023.g. manja za 31,5%. Navedene rashode smo provodili sukladno potrebama, uvijek vodeći računa o isplativosti određenih telekomunikacijskih usluga.</w:t>
      </w: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Usluge tekućeg i investicijskog održavanja 3232 u 2023.g. su za 90,5% veće u odnosu na prethodno izvještajno razdoblje zbog potrebe za popravcima opreme, klime i sl. Svi ostali periodični i godišnji pregledi aparata su bili prema planu.</w:t>
      </w: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3235 Zakupnine i najamnine su veće za 14,6% u odnosu na 2022.g. jer smo kalkulirajući troškove najma fotokopirnog aparata zaključili da je veća isplativost uzeti u najam aparat za tajništvo.</w:t>
      </w: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Zdravstvene usluge 3236 manje su za 88,30% zbog neevidentiranih računa za preglede zaposlenih koji su započeli tek u prosincu. Navedeni rashod će u 2024.g. biti veći od ovogodišnjeg.</w:t>
      </w: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Računalne usluge 3238 su u odnosu na 2022.g. veće za 89,9% jer smo imali manje popravke na računalima, a izvršeno je i ažuriranje baze podataka osnovnih sredstava koje je poduzeće Infomare naplatilo vanredno.</w:t>
      </w:r>
    </w:p>
    <w:p w:rsidR="00D216BD" w:rsidRPr="00D216BD" w:rsidRDefault="00D216BD" w:rsidP="00D216BD">
      <w:pPr>
        <w:numPr>
          <w:ilvl w:val="0"/>
          <w:numId w:val="5"/>
        </w:numPr>
        <w:spacing w:after="60" w:line="240" w:lineRule="auto"/>
        <w:jc w:val="both"/>
        <w:rPr>
          <w:rFonts w:ascii="Arial" w:hAnsi="Arial" w:cs="Arial"/>
          <w:sz w:val="22"/>
          <w:szCs w:val="22"/>
        </w:rPr>
      </w:pPr>
      <w:r w:rsidRPr="00D216BD">
        <w:rPr>
          <w:rFonts w:ascii="Arial" w:hAnsi="Arial" w:cs="Arial"/>
          <w:sz w:val="22"/>
          <w:szCs w:val="22"/>
        </w:rPr>
        <w:t>Ostale usluge 3239 manje su u odnosu na prethodnu godinu za 62,10%  budući smo početkom prošle godine platili troškove snimanja 13 glazbenih videospotova, a ove god</w:t>
      </w:r>
      <w:r w:rsidR="00EF5188">
        <w:rPr>
          <w:rFonts w:ascii="Arial" w:hAnsi="Arial" w:cs="Arial"/>
          <w:sz w:val="22"/>
          <w:szCs w:val="22"/>
        </w:rPr>
        <w:t xml:space="preserve">ine </w:t>
      </w:r>
      <w:r w:rsidRPr="00D216BD">
        <w:rPr>
          <w:rFonts w:ascii="Arial" w:hAnsi="Arial" w:cs="Arial"/>
          <w:sz w:val="22"/>
          <w:szCs w:val="22"/>
        </w:rPr>
        <w:t xml:space="preserve">toga nismo imali. </w:t>
      </w:r>
    </w:p>
    <w:p w:rsidR="00D216BD" w:rsidRPr="00D216BD" w:rsidRDefault="00D216BD" w:rsidP="00D216BD">
      <w:pPr>
        <w:numPr>
          <w:ilvl w:val="0"/>
          <w:numId w:val="5"/>
        </w:numPr>
        <w:spacing w:after="60" w:line="240" w:lineRule="auto"/>
        <w:jc w:val="both"/>
        <w:rPr>
          <w:rFonts w:ascii="Arial" w:hAnsi="Arial" w:cs="Arial"/>
          <w:b/>
          <w:sz w:val="22"/>
          <w:szCs w:val="22"/>
        </w:rPr>
      </w:pPr>
      <w:r w:rsidRPr="00D216BD">
        <w:rPr>
          <w:rFonts w:ascii="Arial" w:hAnsi="Arial" w:cs="Arial"/>
          <w:sz w:val="22"/>
          <w:szCs w:val="22"/>
        </w:rPr>
        <w:t xml:space="preserve">Troškovi reprezentacije 3293 su za 45,7% veći  u odnosu na prethodnu godinu zbog </w:t>
      </w:r>
      <w:r w:rsidR="00EF5188">
        <w:rPr>
          <w:rFonts w:ascii="Arial" w:hAnsi="Arial" w:cs="Arial"/>
          <w:sz w:val="22"/>
          <w:szCs w:val="22"/>
        </w:rPr>
        <w:t>podmirenja</w:t>
      </w:r>
      <w:r w:rsidRPr="00D216BD">
        <w:rPr>
          <w:rFonts w:ascii="Arial" w:hAnsi="Arial" w:cs="Arial"/>
          <w:sz w:val="22"/>
          <w:szCs w:val="22"/>
        </w:rPr>
        <w:t xml:space="preserve"> </w:t>
      </w:r>
      <w:r w:rsidR="00EF5188">
        <w:rPr>
          <w:rFonts w:ascii="Arial" w:hAnsi="Arial" w:cs="Arial"/>
          <w:sz w:val="22"/>
          <w:szCs w:val="22"/>
        </w:rPr>
        <w:t>računa</w:t>
      </w:r>
      <w:r w:rsidRPr="00D216BD">
        <w:rPr>
          <w:rFonts w:ascii="Arial" w:hAnsi="Arial" w:cs="Arial"/>
          <w:sz w:val="22"/>
          <w:szCs w:val="22"/>
        </w:rPr>
        <w:t xml:space="preserve"> za obilježavanje značajnijih datuma u godini bez doniranih namirnica.</w:t>
      </w:r>
    </w:p>
    <w:p w:rsidR="00D216BD" w:rsidRPr="00D216BD" w:rsidRDefault="00D216BD" w:rsidP="00D216BD">
      <w:pPr>
        <w:numPr>
          <w:ilvl w:val="0"/>
          <w:numId w:val="5"/>
        </w:numPr>
        <w:spacing w:after="60" w:line="240" w:lineRule="auto"/>
        <w:jc w:val="both"/>
        <w:rPr>
          <w:rFonts w:ascii="Arial" w:hAnsi="Arial" w:cs="Arial"/>
          <w:b/>
          <w:sz w:val="22"/>
          <w:szCs w:val="22"/>
        </w:rPr>
      </w:pPr>
      <w:r w:rsidRPr="00D216BD">
        <w:rPr>
          <w:rFonts w:ascii="Arial" w:hAnsi="Arial" w:cs="Arial"/>
          <w:sz w:val="22"/>
          <w:szCs w:val="22"/>
        </w:rPr>
        <w:t>3295 Pristojbe i naknade su za 39,10% manje u odnosu na 2022.g. zbog manjeg broja plaćanja sudskih pristojbi i troškova odvjetnika pri isplati razlike plaće po sudskim presudama.</w:t>
      </w:r>
    </w:p>
    <w:p w:rsidR="00D216BD" w:rsidRPr="00D216BD" w:rsidRDefault="00D216BD" w:rsidP="00D216BD">
      <w:pPr>
        <w:numPr>
          <w:ilvl w:val="0"/>
          <w:numId w:val="5"/>
        </w:numPr>
        <w:spacing w:after="60" w:line="240" w:lineRule="auto"/>
        <w:jc w:val="both"/>
        <w:rPr>
          <w:rFonts w:ascii="Arial" w:hAnsi="Arial" w:cs="Arial"/>
          <w:b/>
          <w:sz w:val="22"/>
          <w:szCs w:val="22"/>
        </w:rPr>
      </w:pPr>
      <w:r w:rsidRPr="00D216BD">
        <w:rPr>
          <w:rFonts w:ascii="Arial" w:hAnsi="Arial" w:cs="Arial"/>
          <w:sz w:val="22"/>
          <w:szCs w:val="22"/>
        </w:rPr>
        <w:t>Ostali nespomenuti rashodi poslovanja 3299 su za 284,5% veći u odnosu na 2022.g. zbog stvarnih potreba koje smo imali u 2023.g. U 2023.g. su npr. Isplaćeni svi zaostaci prijevoza za djecu koja odlaze na dodatne stručne postupke.</w:t>
      </w:r>
    </w:p>
    <w:p w:rsidR="00D216BD" w:rsidRPr="00D216BD" w:rsidRDefault="00D216BD" w:rsidP="00D216BD">
      <w:pPr>
        <w:numPr>
          <w:ilvl w:val="0"/>
          <w:numId w:val="5"/>
        </w:numPr>
        <w:spacing w:after="60" w:line="240" w:lineRule="auto"/>
        <w:jc w:val="both"/>
        <w:rPr>
          <w:rFonts w:ascii="Arial" w:hAnsi="Arial" w:cs="Arial"/>
          <w:b/>
          <w:sz w:val="22"/>
          <w:szCs w:val="22"/>
        </w:rPr>
      </w:pPr>
      <w:r w:rsidRPr="00D216BD">
        <w:rPr>
          <w:rFonts w:ascii="Arial" w:hAnsi="Arial" w:cs="Arial"/>
          <w:sz w:val="22"/>
          <w:szCs w:val="22"/>
        </w:rPr>
        <w:t>3433 Zatezne kamate su u ovom izvještajnom razdoblju manje u gotovo cijelom iznosu ostvarenja zbog isplate zateznih kamata na neto iznose i na doprinose po pravomoćnim sudskim presudama u 2022.g.</w:t>
      </w:r>
    </w:p>
    <w:p w:rsidR="00A454BF" w:rsidRDefault="00A454BF" w:rsidP="009C2BC0">
      <w:pPr>
        <w:pStyle w:val="doc"/>
        <w:spacing w:after="0" w:line="240" w:lineRule="auto"/>
        <w:ind w:left="567"/>
        <w:rPr>
          <w:b/>
          <w:sz w:val="22"/>
          <w:szCs w:val="22"/>
        </w:rPr>
      </w:pPr>
    </w:p>
    <w:p w:rsidR="00A454BF" w:rsidRPr="00A454BF" w:rsidRDefault="00A454BF" w:rsidP="009C2BC0">
      <w:pPr>
        <w:pStyle w:val="doc"/>
        <w:spacing w:after="0" w:line="240" w:lineRule="auto"/>
        <w:ind w:left="567"/>
        <w:rPr>
          <w:b/>
          <w:sz w:val="22"/>
          <w:szCs w:val="22"/>
        </w:rPr>
      </w:pPr>
    </w:p>
    <w:p w:rsidR="0002665F" w:rsidRPr="00F41E6E" w:rsidRDefault="0002665F" w:rsidP="0002665F">
      <w:pPr>
        <w:pStyle w:val="doc"/>
        <w:spacing w:after="0" w:line="240" w:lineRule="auto"/>
        <w:rPr>
          <w:color w:val="FF0000"/>
          <w:sz w:val="24"/>
          <w:szCs w:val="24"/>
        </w:rPr>
      </w:pPr>
    </w:p>
    <w:p w:rsidR="009E3D81" w:rsidRDefault="009E3D81" w:rsidP="00BC1413">
      <w:pPr>
        <w:spacing w:after="0" w:line="240" w:lineRule="auto"/>
        <w:rPr>
          <w:rFonts w:ascii="Arial" w:eastAsia="SimSun" w:hAnsi="Arial" w:cs="Arial"/>
          <w:b/>
          <w:i/>
          <w:color w:val="000000"/>
          <w:sz w:val="24"/>
          <w:szCs w:val="24"/>
          <w:lang w:eastAsia="zh-CN"/>
        </w:rPr>
      </w:pPr>
    </w:p>
    <w:p w:rsidR="009E3D81" w:rsidRDefault="009E3D81" w:rsidP="00BC1413">
      <w:pPr>
        <w:spacing w:after="0" w:line="240" w:lineRule="auto"/>
        <w:rPr>
          <w:rFonts w:ascii="Arial" w:eastAsia="SimSun" w:hAnsi="Arial" w:cs="Arial"/>
          <w:b/>
          <w:i/>
          <w:color w:val="000000"/>
          <w:sz w:val="24"/>
          <w:szCs w:val="24"/>
          <w:lang w:eastAsia="zh-CN"/>
        </w:rPr>
      </w:pPr>
    </w:p>
    <w:p w:rsidR="00BC1413" w:rsidRPr="00BC1413" w:rsidRDefault="00BC1413" w:rsidP="00BC1413">
      <w:pPr>
        <w:spacing w:after="0" w:line="240" w:lineRule="auto"/>
        <w:rPr>
          <w:rFonts w:ascii="Arial" w:eastAsia="SimSun" w:hAnsi="Arial" w:cs="Arial"/>
          <w:b/>
          <w:i/>
          <w:color w:val="000000"/>
          <w:sz w:val="24"/>
          <w:szCs w:val="24"/>
          <w:lang w:eastAsia="zh-CN"/>
        </w:rPr>
      </w:pPr>
      <w:r w:rsidRPr="00BC1413">
        <w:rPr>
          <w:rFonts w:ascii="Arial" w:eastAsia="SimSun" w:hAnsi="Arial" w:cs="Arial"/>
          <w:b/>
          <w:i/>
          <w:color w:val="000000"/>
          <w:sz w:val="24"/>
          <w:szCs w:val="24"/>
          <w:lang w:eastAsia="zh-CN"/>
        </w:rPr>
        <w:t>Poslovni rezultat (višak / manjak) u eurima (bez centi)</w:t>
      </w:r>
    </w:p>
    <w:p w:rsidR="00BC1413" w:rsidRPr="00BC1413" w:rsidRDefault="00BC1413" w:rsidP="00BC1413">
      <w:pPr>
        <w:spacing w:after="0" w:line="240" w:lineRule="auto"/>
        <w:rPr>
          <w:rFonts w:ascii="Arial" w:eastAsia="SimSun" w:hAnsi="Arial" w:cs="Arial"/>
          <w:b/>
          <w:i/>
          <w:color w:val="FF0000"/>
          <w:sz w:val="24"/>
          <w:szCs w:val="24"/>
          <w:lang w:eastAsia="zh-CN"/>
        </w:rPr>
      </w:pPr>
    </w:p>
    <w:tbl>
      <w:tblPr>
        <w:tblW w:w="975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48"/>
        <w:gridCol w:w="3503"/>
      </w:tblGrid>
      <w:tr w:rsidR="00BC1413" w:rsidRPr="00BC1413" w:rsidTr="00714696">
        <w:trPr>
          <w:trHeight w:val="170"/>
        </w:trPr>
        <w:tc>
          <w:tcPr>
            <w:tcW w:w="6248" w:type="dxa"/>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r w:rsidRPr="00BC1413">
              <w:rPr>
                <w:rFonts w:ascii="Arial" w:eastAsia="SimSun" w:hAnsi="Arial" w:cs="Arial"/>
                <w:b/>
                <w:sz w:val="20"/>
                <w:szCs w:val="20"/>
                <w:lang w:eastAsia="zh-CN"/>
              </w:rPr>
              <w:t>Stanje viška (manjka) prihoda iz poslovanja na dan 1. siječnja tekuće g. (preneseni)</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-10.629</w:t>
            </w: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sz w:val="20"/>
                <w:szCs w:val="20"/>
                <w:lang w:eastAsia="zh-CN"/>
              </w:rPr>
            </w:pPr>
            <w:r w:rsidRPr="00BC1413">
              <w:rPr>
                <w:rFonts w:ascii="Arial" w:eastAsia="SimSun" w:hAnsi="Arial" w:cs="Arial"/>
                <w:sz w:val="20"/>
                <w:szCs w:val="20"/>
                <w:lang w:eastAsia="zh-CN"/>
              </w:rPr>
              <w:t xml:space="preserve">Prihodi iz poslovanja ostvareni u tekućoj godini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2.173.505</w:t>
            </w: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sz w:val="20"/>
                <w:szCs w:val="20"/>
                <w:lang w:eastAsia="zh-CN"/>
              </w:rPr>
            </w:pPr>
            <w:r w:rsidRPr="00BC1413">
              <w:rPr>
                <w:rFonts w:ascii="Arial" w:eastAsia="SimSun" w:hAnsi="Arial" w:cs="Arial"/>
                <w:sz w:val="20"/>
                <w:szCs w:val="20"/>
                <w:lang w:eastAsia="zh-CN"/>
              </w:rPr>
              <w:t xml:space="preserve">Rashodi iz poslovanja ostvareni u tekućoj godini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2.165.736</w:t>
            </w: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sz w:val="20"/>
                <w:szCs w:val="20"/>
                <w:lang w:eastAsia="zh-CN"/>
              </w:rPr>
            </w:pPr>
            <w:r w:rsidRPr="00BC1413">
              <w:rPr>
                <w:rFonts w:ascii="Arial" w:eastAsia="SimSun" w:hAnsi="Arial" w:cs="Arial"/>
                <w:sz w:val="20"/>
                <w:szCs w:val="20"/>
                <w:lang w:eastAsia="zh-CN"/>
              </w:rPr>
              <w:t xml:space="preserve">Višak (manjak) prihoda iz poslovanja ostvaren tekućoj godini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7.769</w:t>
            </w:r>
          </w:p>
        </w:tc>
      </w:tr>
      <w:tr w:rsidR="00BC1413" w:rsidRPr="00BC1413" w:rsidTr="00BC1413">
        <w:trPr>
          <w:trHeight w:val="613"/>
        </w:trPr>
        <w:tc>
          <w:tcPr>
            <w:tcW w:w="6248" w:type="dxa"/>
            <w:tcBorders>
              <w:bottom w:val="dotted" w:sz="4" w:space="0" w:color="auto"/>
            </w:tcBorders>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r w:rsidRPr="00BC1413">
              <w:rPr>
                <w:rFonts w:ascii="Arial" w:eastAsia="SimSun" w:hAnsi="Arial" w:cs="Arial"/>
                <w:b/>
                <w:sz w:val="20"/>
                <w:szCs w:val="20"/>
                <w:lang w:eastAsia="zh-CN"/>
              </w:rPr>
              <w:t>Stanje viška (manjka) prihoda iz poslovanja na dan 31.12. tekuće godine /raspoloživ višak ili manjak za pokriće/</w:t>
            </w:r>
          </w:p>
        </w:tc>
        <w:tc>
          <w:tcPr>
            <w:tcW w:w="3503" w:type="dxa"/>
            <w:tcBorders>
              <w:bottom w:val="dotted" w:sz="4" w:space="0" w:color="auto"/>
            </w:tcBorders>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-2.860</w:t>
            </w:r>
          </w:p>
        </w:tc>
      </w:tr>
      <w:tr w:rsidR="00BC1413" w:rsidRPr="00BC1413" w:rsidTr="00714696">
        <w:trPr>
          <w:trHeight w:val="170"/>
        </w:trPr>
        <w:tc>
          <w:tcPr>
            <w:tcW w:w="6248" w:type="dxa"/>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p>
        </w:tc>
      </w:tr>
      <w:tr w:rsidR="00BC1413" w:rsidRPr="00BC1413" w:rsidTr="00BC1413">
        <w:trPr>
          <w:trHeight w:val="609"/>
        </w:trPr>
        <w:tc>
          <w:tcPr>
            <w:tcW w:w="6248" w:type="dxa"/>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r w:rsidRPr="00BC1413">
              <w:rPr>
                <w:rFonts w:ascii="Arial" w:eastAsia="SimSun" w:hAnsi="Arial" w:cs="Arial"/>
                <w:b/>
                <w:sz w:val="20"/>
                <w:szCs w:val="20"/>
                <w:lang w:eastAsia="zh-CN"/>
              </w:rPr>
              <w:t xml:space="preserve">Stanje viška (manjka) prihoda od nefinancijske imovine na dan 1. siječnja tekuće g. (preneseni)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sz w:val="20"/>
                <w:szCs w:val="20"/>
                <w:lang w:eastAsia="zh-CN"/>
              </w:rPr>
            </w:pPr>
            <w:r w:rsidRPr="00BC1413">
              <w:rPr>
                <w:rFonts w:ascii="Arial" w:eastAsia="SimSun" w:hAnsi="Arial" w:cs="Arial"/>
                <w:sz w:val="20"/>
                <w:szCs w:val="20"/>
                <w:lang w:eastAsia="zh-CN"/>
              </w:rPr>
              <w:t xml:space="preserve">Prihodi od nefinancijske imovine ostvareni u tekućoj godini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41</w:t>
            </w: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sz w:val="20"/>
                <w:szCs w:val="20"/>
                <w:lang w:eastAsia="zh-CN"/>
              </w:rPr>
            </w:pPr>
            <w:r w:rsidRPr="00BC1413">
              <w:rPr>
                <w:rFonts w:ascii="Arial" w:eastAsia="SimSun" w:hAnsi="Arial" w:cs="Arial"/>
                <w:sz w:val="20"/>
                <w:szCs w:val="20"/>
                <w:lang w:eastAsia="zh-CN"/>
              </w:rPr>
              <w:t xml:space="preserve">Rashodi od nefinancijske imovine ostvareni u tekućoj godini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15.834</w:t>
            </w: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sz w:val="20"/>
                <w:szCs w:val="20"/>
                <w:lang w:eastAsia="zh-CN"/>
              </w:rPr>
            </w:pPr>
            <w:r w:rsidRPr="00BC1413">
              <w:rPr>
                <w:rFonts w:ascii="Arial" w:eastAsia="SimSun" w:hAnsi="Arial" w:cs="Arial"/>
                <w:sz w:val="20"/>
                <w:szCs w:val="20"/>
                <w:lang w:eastAsia="zh-CN"/>
              </w:rPr>
              <w:t xml:space="preserve">Višak (manjak) prihoda ostvaren u tekućoj godini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-15.793</w:t>
            </w:r>
          </w:p>
        </w:tc>
      </w:tr>
      <w:tr w:rsidR="00BC1413" w:rsidRPr="00BC1413" w:rsidTr="00BC1413">
        <w:trPr>
          <w:trHeight w:val="367"/>
        </w:trPr>
        <w:tc>
          <w:tcPr>
            <w:tcW w:w="6248" w:type="dxa"/>
            <w:tcBorders>
              <w:bottom w:val="dotted" w:sz="4" w:space="0" w:color="auto"/>
            </w:tcBorders>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r w:rsidRPr="00BC1413">
              <w:rPr>
                <w:rFonts w:ascii="Arial" w:eastAsia="SimSun" w:hAnsi="Arial" w:cs="Arial"/>
                <w:b/>
                <w:sz w:val="20"/>
                <w:szCs w:val="20"/>
                <w:lang w:eastAsia="zh-CN"/>
              </w:rPr>
              <w:t>Stanje viška (manjka) prihoda od nefinancijske imovine na dan 31.12. tekuće godine /raspoloživ višak ili manjak za pokriće/</w:t>
            </w:r>
          </w:p>
        </w:tc>
        <w:tc>
          <w:tcPr>
            <w:tcW w:w="3503" w:type="dxa"/>
            <w:tcBorders>
              <w:bottom w:val="dotted" w:sz="4" w:space="0" w:color="auto"/>
            </w:tcBorders>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-15.793</w:t>
            </w:r>
          </w:p>
        </w:tc>
      </w:tr>
      <w:tr w:rsidR="00BC1413" w:rsidRPr="00BC1413" w:rsidTr="00714696">
        <w:trPr>
          <w:trHeight w:val="170"/>
        </w:trPr>
        <w:tc>
          <w:tcPr>
            <w:tcW w:w="6248" w:type="dxa"/>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r w:rsidRPr="00BC1413">
              <w:rPr>
                <w:rFonts w:ascii="Arial" w:eastAsia="SimSun" w:hAnsi="Arial" w:cs="Arial"/>
                <w:b/>
                <w:sz w:val="20"/>
                <w:szCs w:val="20"/>
                <w:lang w:eastAsia="zh-CN"/>
              </w:rPr>
              <w:t>Stanje viška (manjka) primitaka  od financijske imovine na dan 1. siječnja tekuće g. (preneseni)</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sz w:val="20"/>
                <w:szCs w:val="20"/>
                <w:lang w:eastAsia="zh-CN"/>
              </w:rPr>
            </w:pPr>
            <w:r w:rsidRPr="00BC1413">
              <w:rPr>
                <w:rFonts w:ascii="Arial" w:eastAsia="SimSun" w:hAnsi="Arial" w:cs="Arial"/>
                <w:sz w:val="20"/>
                <w:szCs w:val="20"/>
                <w:lang w:eastAsia="zh-CN"/>
              </w:rPr>
              <w:t xml:space="preserve">Primici od financijske imovine ostvareni u tekućoj godini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sz w:val="20"/>
                <w:szCs w:val="20"/>
                <w:lang w:eastAsia="zh-CN"/>
              </w:rPr>
            </w:pPr>
            <w:r w:rsidRPr="00BC1413">
              <w:rPr>
                <w:rFonts w:ascii="Arial" w:eastAsia="SimSun" w:hAnsi="Arial" w:cs="Arial"/>
                <w:sz w:val="20"/>
                <w:szCs w:val="20"/>
                <w:lang w:eastAsia="zh-CN"/>
              </w:rPr>
              <w:t xml:space="preserve">Izdaci od financijske imovine ostvareni u tekućoj godini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sz w:val="20"/>
                <w:szCs w:val="20"/>
                <w:lang w:eastAsia="zh-CN"/>
              </w:rPr>
            </w:pPr>
            <w:r w:rsidRPr="00BC1413">
              <w:rPr>
                <w:rFonts w:ascii="Arial" w:eastAsia="SimSun" w:hAnsi="Arial" w:cs="Arial"/>
                <w:sz w:val="20"/>
                <w:szCs w:val="20"/>
                <w:lang w:eastAsia="zh-CN"/>
              </w:rPr>
              <w:t xml:space="preserve">Višak (manjak) primitaka od financijske imovine ostvaren u tekućoj godini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r w:rsidRPr="00BC1413">
              <w:rPr>
                <w:rFonts w:ascii="Arial" w:eastAsia="SimSun" w:hAnsi="Arial" w:cs="Arial"/>
                <w:b/>
                <w:sz w:val="20"/>
                <w:szCs w:val="20"/>
                <w:lang w:eastAsia="zh-CN"/>
              </w:rPr>
              <w:t>Stanje viška (manjka) primitaka od financijske imovne na dan 31.12. tekuće godine /raspoloživ višak ili manjak za pokriće/</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p>
        </w:tc>
      </w:tr>
      <w:tr w:rsidR="00BC1413" w:rsidRPr="00BC1413" w:rsidTr="00714696">
        <w:trPr>
          <w:trHeight w:val="170"/>
        </w:trPr>
        <w:tc>
          <w:tcPr>
            <w:tcW w:w="6248" w:type="dxa"/>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r w:rsidRPr="00BC1413">
              <w:rPr>
                <w:rFonts w:ascii="Arial" w:eastAsia="SimSun" w:hAnsi="Arial" w:cs="Arial"/>
                <w:b/>
                <w:sz w:val="20"/>
                <w:szCs w:val="20"/>
                <w:lang w:eastAsia="zh-CN"/>
              </w:rPr>
              <w:t xml:space="preserve">UKUPNO VIŠAK / MANJAK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r w:rsidRPr="00BC1413">
              <w:rPr>
                <w:rFonts w:ascii="Arial" w:eastAsia="SimSun" w:hAnsi="Arial" w:cs="Arial"/>
                <w:b/>
                <w:sz w:val="20"/>
                <w:szCs w:val="20"/>
                <w:lang w:eastAsia="zh-CN"/>
              </w:rPr>
              <w:t>Stanje viška (manjka) prihoda i primitaka na dan 1. siječnja tekuće g. (preneseni)</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-10.629</w:t>
            </w: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sz w:val="20"/>
                <w:szCs w:val="20"/>
                <w:lang w:eastAsia="zh-CN"/>
              </w:rPr>
            </w:pPr>
            <w:r w:rsidRPr="00BC1413">
              <w:rPr>
                <w:rFonts w:ascii="Arial" w:eastAsia="SimSun" w:hAnsi="Arial" w:cs="Arial"/>
                <w:sz w:val="20"/>
                <w:szCs w:val="20"/>
                <w:lang w:eastAsia="zh-CN"/>
              </w:rPr>
              <w:t xml:space="preserve">Prihodi i primici ostvareni u tekućoj godini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2.173.546</w:t>
            </w: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sz w:val="20"/>
                <w:szCs w:val="20"/>
                <w:lang w:eastAsia="zh-CN"/>
              </w:rPr>
            </w:pPr>
            <w:r w:rsidRPr="00BC1413">
              <w:rPr>
                <w:rFonts w:ascii="Arial" w:eastAsia="SimSun" w:hAnsi="Arial" w:cs="Arial"/>
                <w:sz w:val="20"/>
                <w:szCs w:val="20"/>
                <w:lang w:eastAsia="zh-CN"/>
              </w:rPr>
              <w:t xml:space="preserve">Rashodi i izdaci ostvareni u tekućoj godini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2.181.570</w:t>
            </w: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sz w:val="20"/>
                <w:szCs w:val="20"/>
                <w:lang w:eastAsia="zh-CN"/>
              </w:rPr>
            </w:pPr>
            <w:r w:rsidRPr="00BC1413">
              <w:rPr>
                <w:rFonts w:ascii="Arial" w:eastAsia="SimSun" w:hAnsi="Arial" w:cs="Arial"/>
                <w:sz w:val="20"/>
                <w:szCs w:val="20"/>
                <w:lang w:eastAsia="zh-CN"/>
              </w:rPr>
              <w:t xml:space="preserve">Višak (manjak) prihoda i primitaka ostvaren u tekućoj godini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-8.024</w:t>
            </w:r>
          </w:p>
        </w:tc>
      </w:tr>
      <w:tr w:rsidR="00BC1413" w:rsidRPr="00BC1413" w:rsidTr="00BC1413">
        <w:trPr>
          <w:trHeight w:val="367"/>
        </w:trPr>
        <w:tc>
          <w:tcPr>
            <w:tcW w:w="6248" w:type="dxa"/>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r w:rsidRPr="00BC1413">
              <w:rPr>
                <w:rFonts w:ascii="Arial" w:eastAsia="SimSun" w:hAnsi="Arial" w:cs="Arial"/>
                <w:b/>
                <w:sz w:val="20"/>
                <w:szCs w:val="20"/>
                <w:lang w:eastAsia="zh-CN"/>
              </w:rPr>
              <w:t xml:space="preserve">Stanje viška (manjka) prihoda i primitaka na dan 31.12. tekuće godine (raspoloživ višak za naredna razdoblja ili manjak za pokriće u narednom razdoblju) </w:t>
            </w:r>
          </w:p>
        </w:tc>
        <w:tc>
          <w:tcPr>
            <w:tcW w:w="3503" w:type="dxa"/>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r w:rsidRPr="00BC1413">
              <w:rPr>
                <w:rFonts w:ascii="Arial" w:eastAsia="SimSun" w:hAnsi="Arial" w:cs="Arial"/>
                <w:b/>
                <w:sz w:val="20"/>
                <w:szCs w:val="20"/>
                <w:lang w:eastAsia="zh-CN"/>
              </w:rPr>
              <w:t>-18.653</w:t>
            </w:r>
          </w:p>
        </w:tc>
      </w:tr>
      <w:tr w:rsidR="00BC1413" w:rsidRPr="00BC1413" w:rsidTr="00714696">
        <w:trPr>
          <w:trHeight w:val="367"/>
        </w:trPr>
        <w:tc>
          <w:tcPr>
            <w:tcW w:w="6248" w:type="dxa"/>
            <w:tcBorders>
              <w:bottom w:val="dotted" w:sz="4" w:space="0" w:color="auto"/>
            </w:tcBorders>
            <w:shd w:val="clear" w:color="auto" w:fill="auto"/>
          </w:tcPr>
          <w:p w:rsidR="00BC1413" w:rsidRPr="00BC1413" w:rsidRDefault="00BC1413" w:rsidP="00BC1413">
            <w:pPr>
              <w:spacing w:after="0" w:line="240" w:lineRule="auto"/>
              <w:rPr>
                <w:rFonts w:ascii="Arial" w:eastAsia="SimSun" w:hAnsi="Arial" w:cs="Arial"/>
                <w:b/>
                <w:sz w:val="20"/>
                <w:szCs w:val="20"/>
                <w:lang w:eastAsia="zh-CN"/>
              </w:rPr>
            </w:pPr>
          </w:p>
        </w:tc>
        <w:tc>
          <w:tcPr>
            <w:tcW w:w="3503" w:type="dxa"/>
            <w:tcBorders>
              <w:bottom w:val="dotted" w:sz="4" w:space="0" w:color="auto"/>
            </w:tcBorders>
            <w:shd w:val="clear" w:color="auto" w:fill="auto"/>
          </w:tcPr>
          <w:p w:rsidR="00BC1413" w:rsidRPr="00BC1413" w:rsidRDefault="00BC1413" w:rsidP="00BC1413">
            <w:pPr>
              <w:tabs>
                <w:tab w:val="center" w:pos="890"/>
              </w:tabs>
              <w:spacing w:after="0" w:line="240" w:lineRule="auto"/>
              <w:jc w:val="center"/>
              <w:rPr>
                <w:rFonts w:ascii="Arial" w:eastAsia="SimSun" w:hAnsi="Arial" w:cs="Arial"/>
                <w:b/>
                <w:sz w:val="20"/>
                <w:szCs w:val="20"/>
                <w:lang w:eastAsia="zh-CN"/>
              </w:rPr>
            </w:pPr>
          </w:p>
        </w:tc>
      </w:tr>
    </w:tbl>
    <w:p w:rsidR="00BC1413" w:rsidRPr="00BC1413" w:rsidRDefault="00BC1413" w:rsidP="00BC1413">
      <w:pPr>
        <w:spacing w:after="0" w:line="240" w:lineRule="auto"/>
        <w:rPr>
          <w:rFonts w:ascii="Arial" w:eastAsia="SimSun" w:hAnsi="Arial" w:cs="Arial"/>
          <w:b/>
          <w:i/>
          <w:sz w:val="24"/>
          <w:szCs w:val="24"/>
          <w:lang w:eastAsia="zh-CN"/>
        </w:rPr>
      </w:pPr>
    </w:p>
    <w:p w:rsidR="00BC1413" w:rsidRPr="00714696" w:rsidRDefault="00BC1413" w:rsidP="00BC1413">
      <w:pPr>
        <w:spacing w:after="0" w:line="240" w:lineRule="auto"/>
        <w:jc w:val="both"/>
        <w:rPr>
          <w:rFonts w:ascii="Arial" w:eastAsia="SimSun" w:hAnsi="Arial" w:cs="Arial"/>
          <w:b/>
          <w:sz w:val="22"/>
          <w:szCs w:val="22"/>
          <w:lang w:eastAsia="zh-CN"/>
        </w:rPr>
      </w:pPr>
      <w:r w:rsidRPr="00714696">
        <w:rPr>
          <w:rFonts w:ascii="Arial" w:eastAsia="SimSun" w:hAnsi="Arial" w:cs="Arial"/>
          <w:b/>
          <w:sz w:val="22"/>
          <w:szCs w:val="22"/>
          <w:lang w:eastAsia="zh-CN"/>
        </w:rPr>
        <w:t xml:space="preserve">Bilješka: </w:t>
      </w:r>
    </w:p>
    <w:p w:rsidR="00BC1413" w:rsidRPr="008D3C30" w:rsidRDefault="00BC1413" w:rsidP="00BC1413">
      <w:pPr>
        <w:spacing w:after="0" w:line="240" w:lineRule="auto"/>
        <w:jc w:val="both"/>
        <w:rPr>
          <w:rFonts w:ascii="Arial" w:eastAsia="SimSun" w:hAnsi="Arial" w:cs="Arial"/>
          <w:sz w:val="22"/>
          <w:szCs w:val="22"/>
          <w:lang w:eastAsia="zh-CN"/>
        </w:rPr>
      </w:pP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ab/>
        <w:t xml:space="preserve">Manjak prihoda i primitaka preneseni iznosi 10.628 eura. </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Ukupni manjak prihoda i primitaka od Grada Rijeke iznosi -17.645 eura.</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 xml:space="preserve"> Dio manjka odnosi se na evidentirane a neplaćene račune za nabavu opreme na izvoru 1100 Program Šire javne potrebe i račun za opremu u programu Daroviti.</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Drugi dio koji sačinjava manjak prihoda od Grada odnosi se na  nepodmirene, a evidentirane račune koje će Grad podmiriti u 2024.g. u ukupnom iznosu od -6.751 eura na teret decentraliziranih funkcija.</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lastRenderedPageBreak/>
        <w:tab/>
        <w:t>Nakon što su evidentirani i uneseni podaci prihoda, rashoda i prijenosa viškova/manjkova iz proteklih godina rezultat iznosi -18.652 eura ukupnog manjka, a razrađeno po izvorima i programima rezultat glasi  kako slijedi:</w:t>
      </w:r>
    </w:p>
    <w:p w:rsidR="00BC1413" w:rsidRPr="008D3C30" w:rsidRDefault="00BC1413" w:rsidP="00BC1413">
      <w:pPr>
        <w:spacing w:after="0" w:line="300" w:lineRule="atLeast"/>
        <w:jc w:val="both"/>
        <w:rPr>
          <w:rFonts w:ascii="Arial" w:eastAsia="SimSun" w:hAnsi="Arial" w:cs="Arial"/>
          <w:sz w:val="22"/>
          <w:szCs w:val="22"/>
          <w:lang w:eastAsia="zh-CN"/>
        </w:rPr>
      </w:pP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 xml:space="preserve">Tijekom 2023.g. od najma dvorane i prostora ostvarili smo prihod u iznosu od 3.465 eura kojeg nismo utrošili i prenosimo ga u 2024.g. </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Prihodi koje ostvarujemo od Doma zdravlja i Dječjeg vrtića Rijeka za plaću ložača su u manjku za -581 eura</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Kandidati su za polaganje stručnih ispita iz tehničke kulture u 2023.g. uplatili ukupno 297 koje prenosimo u 2024.g.</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U programu produženog boravka ostvarili smo višak u iznosu od 3.339 eura uz napomenu da su računi za prosinac izdani i dijelom plaćeni, a plaća za prosinac nije evidentirana u 2023.g.već će biti u 2024.g. stoga je evidentno da će nastali višak biti utrošen za plaće.</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MZO je uplatilo sredstva za ŽSV RN koje nije u cijelosti utrošeno već ga u iznosu od 229 prenosimo u 2024.g.</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MZO je za potrebe nabavke higijenskih uložaka uplatilo sredstva koja nisu u cijelosti utrošena, stoga iznos od 1.038 prenosimo u 2024.g.</w:t>
      </w:r>
      <w:r w:rsidR="000F1229">
        <w:rPr>
          <w:rFonts w:ascii="Arial" w:eastAsia="SimSun" w:hAnsi="Arial" w:cs="Arial"/>
          <w:sz w:val="22"/>
          <w:szCs w:val="22"/>
          <w:lang w:eastAsia="zh-CN"/>
        </w:rPr>
        <w:t xml:space="preserve"> </w:t>
      </w:r>
      <w:r w:rsidRPr="008D3C30">
        <w:rPr>
          <w:rFonts w:ascii="Arial" w:eastAsia="SimSun" w:hAnsi="Arial" w:cs="Arial"/>
          <w:sz w:val="22"/>
          <w:szCs w:val="22"/>
          <w:lang w:eastAsia="zh-CN"/>
        </w:rPr>
        <w:t>kao nastali višak</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Za program školske prehrane koju financira MZO za sve učenike nastao je manjak u iznosu od -14.215 zbog neevidentiranog prihoda za 12.mj.</w:t>
      </w:r>
      <w:r w:rsidR="000F1229">
        <w:rPr>
          <w:rFonts w:ascii="Arial" w:eastAsia="SimSun" w:hAnsi="Arial" w:cs="Arial"/>
          <w:sz w:val="22"/>
          <w:szCs w:val="22"/>
          <w:lang w:eastAsia="zh-CN"/>
        </w:rPr>
        <w:t xml:space="preserve"> </w:t>
      </w:r>
      <w:r w:rsidRPr="008D3C30">
        <w:rPr>
          <w:rFonts w:ascii="Arial" w:eastAsia="SimSun" w:hAnsi="Arial" w:cs="Arial"/>
          <w:sz w:val="22"/>
          <w:szCs w:val="22"/>
          <w:lang w:eastAsia="zh-CN"/>
        </w:rPr>
        <w:t>u 2023. Spomenuti prihod uplaćen je u siječnju 2024.g.</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U prosincu je MZO uplatilo 3.864 eur</w:t>
      </w:r>
      <w:r w:rsidR="00714696">
        <w:rPr>
          <w:rFonts w:ascii="Arial" w:eastAsia="SimSun" w:hAnsi="Arial" w:cs="Arial"/>
          <w:sz w:val="22"/>
          <w:szCs w:val="22"/>
          <w:lang w:eastAsia="zh-CN"/>
        </w:rPr>
        <w:t>a za Projekt Zametska kartulina i Rockerin,</w:t>
      </w:r>
      <w:r w:rsidRPr="008D3C30">
        <w:rPr>
          <w:rFonts w:ascii="Arial" w:eastAsia="SimSun" w:hAnsi="Arial" w:cs="Arial"/>
          <w:sz w:val="22"/>
          <w:szCs w:val="22"/>
          <w:lang w:eastAsia="zh-CN"/>
        </w:rPr>
        <w:t xml:space="preserve"> cjelokupni iznos prenosimo u 2024.g. kao višak.</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MZO je za potrebe psihodijagnostike uplatilo iznos 1.578 eura namjenski koje prenosimo u 2024.g.</w:t>
      </w:r>
    </w:p>
    <w:p w:rsidR="00BC1413" w:rsidRPr="008D3C30" w:rsidRDefault="00D216BD"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Za program Školske sh</w:t>
      </w:r>
      <w:r w:rsidR="00BC1413" w:rsidRPr="008D3C30">
        <w:rPr>
          <w:rFonts w:ascii="Arial" w:eastAsia="SimSun" w:hAnsi="Arial" w:cs="Arial"/>
          <w:sz w:val="22"/>
          <w:szCs w:val="22"/>
          <w:lang w:eastAsia="zh-CN"/>
        </w:rPr>
        <w:t>eme ostvarili smo manjak za PDV namirnica -297</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 xml:space="preserve">Višak na izvoru 5710 na ime pravomoćnih sudskih tužbi iznosi 5.326 odnosi se na ostvarene prihode, a obračun i isplata će se izvršiti u veljači 2024.g. </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Iskazani manjak na izvoru 5760 u iznosu od -5.431 odnosi se na Program školske sheme čiji se prihodi knjiže sukladno ostvarenim uplatama Agencije za poljoprivredu i gospodarstvo.</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w:t>
      </w:r>
      <w:r w:rsidRPr="008D3C30">
        <w:rPr>
          <w:rFonts w:ascii="Arial" w:eastAsia="SimSun" w:hAnsi="Arial" w:cs="Arial"/>
          <w:sz w:val="22"/>
          <w:szCs w:val="22"/>
          <w:lang w:eastAsia="zh-CN"/>
        </w:rPr>
        <w:tab/>
        <w:t xml:space="preserve">Na izvoru 6200 Donacije ostvaren je višak od 250 eura od TZ Grada Rijeke za sudjelovanje na karnevalskoj povorci koji u cijelosti prenosimo u 2024.g. </w:t>
      </w:r>
    </w:p>
    <w:p w:rsidR="00BC1413" w:rsidRPr="008D3C30" w:rsidRDefault="00BC1413" w:rsidP="00BC1413">
      <w:pPr>
        <w:spacing w:after="0" w:line="300" w:lineRule="atLeast"/>
        <w:jc w:val="both"/>
        <w:rPr>
          <w:rFonts w:ascii="Arial" w:eastAsia="SimSun" w:hAnsi="Arial" w:cs="Arial"/>
          <w:sz w:val="22"/>
          <w:szCs w:val="22"/>
          <w:lang w:eastAsia="zh-CN"/>
        </w:rPr>
      </w:pPr>
      <w:r w:rsidRPr="008D3C30">
        <w:rPr>
          <w:rFonts w:ascii="Arial" w:eastAsia="SimSun" w:hAnsi="Arial" w:cs="Arial"/>
          <w:sz w:val="22"/>
          <w:szCs w:val="22"/>
          <w:lang w:eastAsia="zh-CN"/>
        </w:rPr>
        <w:t>Sveukupni rezultat poslovanja na kraju 2023.g. iznosi  -18.653 eura manjka.</w:t>
      </w:r>
    </w:p>
    <w:p w:rsidR="00EA1866" w:rsidRPr="008D3C30" w:rsidRDefault="00EA1866" w:rsidP="00BC1413">
      <w:pPr>
        <w:spacing w:after="0" w:line="300" w:lineRule="atLeast"/>
        <w:jc w:val="both"/>
        <w:rPr>
          <w:rFonts w:ascii="Arial" w:eastAsia="SimSun" w:hAnsi="Arial" w:cs="Arial"/>
          <w:sz w:val="22"/>
          <w:szCs w:val="22"/>
          <w:lang w:eastAsia="zh-CN"/>
        </w:rPr>
      </w:pPr>
    </w:p>
    <w:p w:rsidR="00EA1866" w:rsidRDefault="00EA1866" w:rsidP="00BC1413">
      <w:pPr>
        <w:spacing w:after="0" w:line="300" w:lineRule="atLeast"/>
        <w:jc w:val="both"/>
        <w:rPr>
          <w:rFonts w:ascii="Arial" w:eastAsia="SimSun" w:hAnsi="Arial" w:cs="Arial"/>
          <w:sz w:val="24"/>
          <w:szCs w:val="24"/>
          <w:lang w:eastAsia="zh-CN"/>
        </w:rPr>
      </w:pPr>
    </w:p>
    <w:p w:rsidR="000F1229" w:rsidRDefault="000F1229" w:rsidP="00BC1413">
      <w:pPr>
        <w:spacing w:after="0" w:line="300" w:lineRule="atLeast"/>
        <w:jc w:val="both"/>
        <w:rPr>
          <w:rFonts w:ascii="Arial" w:eastAsia="SimSun" w:hAnsi="Arial" w:cs="Arial"/>
          <w:sz w:val="24"/>
          <w:szCs w:val="24"/>
          <w:lang w:eastAsia="zh-CN"/>
        </w:rPr>
      </w:pPr>
    </w:p>
    <w:p w:rsidR="000F1229" w:rsidRDefault="000F1229" w:rsidP="00BC1413">
      <w:pPr>
        <w:spacing w:after="0" w:line="300" w:lineRule="atLeast"/>
        <w:jc w:val="both"/>
        <w:rPr>
          <w:rFonts w:ascii="Arial" w:eastAsia="SimSun" w:hAnsi="Arial" w:cs="Arial"/>
          <w:sz w:val="24"/>
          <w:szCs w:val="24"/>
          <w:lang w:eastAsia="zh-CN"/>
        </w:rPr>
      </w:pPr>
    </w:p>
    <w:p w:rsidR="000F1229" w:rsidRDefault="000F1229" w:rsidP="00BC1413">
      <w:pPr>
        <w:spacing w:after="0" w:line="300" w:lineRule="atLeast"/>
        <w:jc w:val="both"/>
        <w:rPr>
          <w:rFonts w:ascii="Arial" w:eastAsia="SimSun" w:hAnsi="Arial" w:cs="Arial"/>
          <w:sz w:val="24"/>
          <w:szCs w:val="24"/>
          <w:lang w:eastAsia="zh-CN"/>
        </w:rPr>
      </w:pPr>
    </w:p>
    <w:p w:rsidR="000F1229" w:rsidRDefault="000F1229" w:rsidP="00BC1413">
      <w:pPr>
        <w:spacing w:after="0" w:line="300" w:lineRule="atLeast"/>
        <w:jc w:val="both"/>
        <w:rPr>
          <w:rFonts w:ascii="Arial" w:eastAsia="SimSun" w:hAnsi="Arial" w:cs="Arial"/>
          <w:sz w:val="24"/>
          <w:szCs w:val="24"/>
          <w:lang w:eastAsia="zh-CN"/>
        </w:rPr>
      </w:pPr>
    </w:p>
    <w:p w:rsidR="000F1229" w:rsidRDefault="000F1229" w:rsidP="00BC1413">
      <w:pPr>
        <w:spacing w:after="0" w:line="300" w:lineRule="atLeast"/>
        <w:jc w:val="both"/>
        <w:rPr>
          <w:rFonts w:ascii="Arial" w:eastAsia="SimSun" w:hAnsi="Arial" w:cs="Arial"/>
          <w:sz w:val="24"/>
          <w:szCs w:val="24"/>
          <w:lang w:eastAsia="zh-CN"/>
        </w:rPr>
      </w:pPr>
    </w:p>
    <w:p w:rsidR="000F1229" w:rsidRDefault="000F1229" w:rsidP="00BC1413">
      <w:pPr>
        <w:spacing w:after="0" w:line="300" w:lineRule="atLeast"/>
        <w:jc w:val="both"/>
        <w:rPr>
          <w:rFonts w:ascii="Arial" w:eastAsia="SimSun" w:hAnsi="Arial" w:cs="Arial"/>
          <w:sz w:val="24"/>
          <w:szCs w:val="24"/>
          <w:lang w:eastAsia="zh-CN"/>
        </w:rPr>
      </w:pPr>
    </w:p>
    <w:p w:rsidR="000F1229" w:rsidRDefault="000F1229" w:rsidP="00BC1413">
      <w:pPr>
        <w:spacing w:after="0" w:line="300" w:lineRule="atLeast"/>
        <w:jc w:val="both"/>
        <w:rPr>
          <w:rFonts w:ascii="Arial" w:eastAsia="SimSun" w:hAnsi="Arial" w:cs="Arial"/>
          <w:sz w:val="24"/>
          <w:szCs w:val="24"/>
          <w:lang w:eastAsia="zh-CN"/>
        </w:rPr>
      </w:pPr>
    </w:p>
    <w:p w:rsidR="000F1229" w:rsidRDefault="000F1229" w:rsidP="00BC1413">
      <w:pPr>
        <w:spacing w:after="0" w:line="300" w:lineRule="atLeast"/>
        <w:jc w:val="both"/>
        <w:rPr>
          <w:rFonts w:ascii="Arial" w:eastAsia="SimSun" w:hAnsi="Arial" w:cs="Arial"/>
          <w:sz w:val="24"/>
          <w:szCs w:val="24"/>
          <w:lang w:eastAsia="zh-CN"/>
        </w:rPr>
      </w:pPr>
    </w:p>
    <w:p w:rsidR="000F1229" w:rsidRDefault="000F1229" w:rsidP="00BC1413">
      <w:pPr>
        <w:spacing w:after="0" w:line="300" w:lineRule="atLeast"/>
        <w:jc w:val="both"/>
        <w:rPr>
          <w:rFonts w:ascii="Arial" w:eastAsia="SimSun" w:hAnsi="Arial" w:cs="Arial"/>
          <w:sz w:val="24"/>
          <w:szCs w:val="24"/>
          <w:lang w:eastAsia="zh-CN"/>
        </w:rPr>
      </w:pPr>
    </w:p>
    <w:p w:rsidR="003921F1" w:rsidRDefault="003921F1" w:rsidP="00BC1413">
      <w:pPr>
        <w:spacing w:after="0" w:line="300" w:lineRule="atLeast"/>
        <w:jc w:val="both"/>
        <w:rPr>
          <w:rFonts w:ascii="Arial" w:eastAsia="SimSun" w:hAnsi="Arial" w:cs="Arial"/>
          <w:sz w:val="24"/>
          <w:szCs w:val="24"/>
          <w:lang w:eastAsia="zh-CN"/>
        </w:rPr>
      </w:pPr>
    </w:p>
    <w:p w:rsidR="000F1229" w:rsidRDefault="003921F1" w:rsidP="003921F1">
      <w:pPr>
        <w:jc w:val="center"/>
        <w:rPr>
          <w:rFonts w:ascii="Arial" w:eastAsia="SimSun" w:hAnsi="Arial" w:cs="Arial"/>
          <w:b/>
          <w:bCs/>
          <w:sz w:val="22"/>
          <w:szCs w:val="22"/>
          <w:lang w:eastAsia="zh-CN"/>
        </w:rPr>
      </w:pPr>
      <w:r w:rsidRPr="00EC3B7E">
        <w:rPr>
          <w:rFonts w:ascii="Arial" w:eastAsia="SimSun" w:hAnsi="Arial" w:cs="Arial"/>
          <w:b/>
          <w:bCs/>
          <w:sz w:val="22"/>
          <w:szCs w:val="22"/>
          <w:lang w:eastAsia="zh-CN"/>
        </w:rPr>
        <w:lastRenderedPageBreak/>
        <w:t xml:space="preserve">IZVJEŠTAJ O PRIHODIMA I RASHODIMA PREMA IZVORIMA FINANCIRANJA </w:t>
      </w:r>
    </w:p>
    <w:p w:rsidR="003921F1" w:rsidRPr="00EC3B7E" w:rsidRDefault="003921F1" w:rsidP="003921F1">
      <w:pPr>
        <w:jc w:val="center"/>
        <w:rPr>
          <w:rFonts w:ascii="Arial" w:eastAsia="SimSun" w:hAnsi="Arial" w:cs="Arial"/>
          <w:b/>
          <w:bCs/>
          <w:sz w:val="22"/>
          <w:szCs w:val="22"/>
          <w:lang w:eastAsia="zh-CN"/>
        </w:rPr>
      </w:pPr>
      <w:r w:rsidRPr="00EC3B7E">
        <w:rPr>
          <w:rFonts w:ascii="Arial" w:eastAsia="SimSun" w:hAnsi="Arial" w:cs="Arial"/>
          <w:b/>
          <w:bCs/>
          <w:sz w:val="22"/>
          <w:szCs w:val="22"/>
          <w:lang w:eastAsia="zh-CN"/>
        </w:rPr>
        <w:t>ZA 2023. GODINU</w:t>
      </w:r>
    </w:p>
    <w:p w:rsidR="00CA0DE0" w:rsidRDefault="00CA0DE0" w:rsidP="00501F79">
      <w:pPr>
        <w:pStyle w:val="doc"/>
        <w:spacing w:after="0" w:line="240" w:lineRule="auto"/>
        <w:rPr>
          <w:sz w:val="24"/>
          <w:szCs w:val="24"/>
        </w:rPr>
      </w:pPr>
    </w:p>
    <w:tbl>
      <w:tblPr>
        <w:tblW w:w="5104"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57" w:type="dxa"/>
        </w:tblCellMar>
        <w:tblLook w:val="04A0" w:firstRow="1" w:lastRow="0" w:firstColumn="1" w:lastColumn="0" w:noHBand="0" w:noVBand="1"/>
      </w:tblPr>
      <w:tblGrid>
        <w:gridCol w:w="2131"/>
        <w:gridCol w:w="1749"/>
        <w:gridCol w:w="1082"/>
        <w:gridCol w:w="1064"/>
        <w:gridCol w:w="1036"/>
        <w:gridCol w:w="1091"/>
        <w:gridCol w:w="1091"/>
      </w:tblGrid>
      <w:tr w:rsidR="00EA1866" w:rsidRPr="00EA1866" w:rsidTr="000F1229">
        <w:trPr>
          <w:trHeight w:val="40"/>
          <w:tblHeader/>
        </w:trPr>
        <w:tc>
          <w:tcPr>
            <w:tcW w:w="1606" w:type="pct"/>
            <w:shd w:val="clear" w:color="auto" w:fill="FFFFFF"/>
            <w:noWrap/>
            <w:vAlign w:val="center"/>
            <w:hideMark/>
          </w:tcPr>
          <w:p w:rsidR="00EA1866" w:rsidRPr="00EA1866" w:rsidRDefault="00EA1866" w:rsidP="000F1229">
            <w:pPr>
              <w:spacing w:after="0" w:line="240" w:lineRule="auto"/>
              <w:rPr>
                <w:sz w:val="16"/>
                <w:szCs w:val="24"/>
              </w:rPr>
            </w:pPr>
            <w:r w:rsidRPr="00EA1866">
              <w:rPr>
                <w:sz w:val="16"/>
              </w:rPr>
              <w:t>Oznaka</w:t>
            </w:r>
          </w:p>
        </w:tc>
        <w:tc>
          <w:tcPr>
            <w:tcW w:w="58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A1866" w:rsidRPr="00EA1866" w:rsidRDefault="00EA1866" w:rsidP="000F1229">
            <w:pPr>
              <w:spacing w:after="0" w:line="240" w:lineRule="auto"/>
              <w:jc w:val="right"/>
              <w:rPr>
                <w:sz w:val="16"/>
              </w:rPr>
            </w:pPr>
            <w:r w:rsidRPr="00EA1866">
              <w:rPr>
                <w:sz w:val="16"/>
              </w:rPr>
              <w:t xml:space="preserve">Ostvarenje </w:t>
            </w:r>
            <w:proofErr w:type="spellStart"/>
            <w:r w:rsidRPr="00EA1866">
              <w:rPr>
                <w:sz w:val="16"/>
              </w:rPr>
              <w:t>preth</w:t>
            </w:r>
            <w:proofErr w:type="spellEnd"/>
            <w:r w:rsidRPr="00EA1866">
              <w:rPr>
                <w:sz w:val="16"/>
              </w:rPr>
              <w:t>. god.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A1866" w:rsidRPr="00EA1866" w:rsidRDefault="00EA1866" w:rsidP="000F1229">
            <w:pPr>
              <w:spacing w:after="0" w:line="240" w:lineRule="auto"/>
              <w:jc w:val="right"/>
              <w:rPr>
                <w:sz w:val="16"/>
              </w:rPr>
            </w:pPr>
            <w:r w:rsidRPr="00EA1866">
              <w:rPr>
                <w:sz w:val="16"/>
              </w:rPr>
              <w:t>Izvorni plan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A1866" w:rsidRPr="00EA1866" w:rsidRDefault="00EA1866" w:rsidP="000F1229">
            <w:pPr>
              <w:spacing w:after="0" w:line="240" w:lineRule="auto"/>
              <w:jc w:val="right"/>
              <w:rPr>
                <w:sz w:val="16"/>
              </w:rPr>
            </w:pPr>
            <w:r w:rsidRPr="00EA1866">
              <w:rPr>
                <w:sz w:val="16"/>
              </w:rPr>
              <w:t>Tekući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A1866" w:rsidRPr="00EA1866" w:rsidRDefault="00EA1866" w:rsidP="000F1229">
            <w:pPr>
              <w:spacing w:after="0" w:line="240" w:lineRule="auto"/>
              <w:jc w:val="right"/>
              <w:rPr>
                <w:sz w:val="16"/>
              </w:rPr>
            </w:pPr>
            <w:r w:rsidRPr="00EA1866">
              <w:rPr>
                <w:sz w:val="16"/>
              </w:rPr>
              <w:t>Ostvarenje (4.)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A1866" w:rsidRPr="00EA1866" w:rsidRDefault="00EA1866" w:rsidP="000F1229">
            <w:pPr>
              <w:spacing w:after="0" w:line="240" w:lineRule="auto"/>
              <w:jc w:val="right"/>
              <w:rPr>
                <w:sz w:val="16"/>
              </w:rPr>
            </w:pPr>
            <w:r w:rsidRPr="00EA1866">
              <w:rPr>
                <w:sz w:val="16"/>
              </w:rPr>
              <w:t>Indeks 4./1. (5.)</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A1866" w:rsidRPr="00EA1866" w:rsidRDefault="00EA1866" w:rsidP="000F1229">
            <w:pPr>
              <w:spacing w:after="0" w:line="240" w:lineRule="auto"/>
              <w:jc w:val="right"/>
              <w:rPr>
                <w:sz w:val="16"/>
              </w:rPr>
            </w:pPr>
            <w:r w:rsidRPr="00EA1866">
              <w:rPr>
                <w:sz w:val="16"/>
              </w:rPr>
              <w:t>Indeks 4./3. (6.)</w:t>
            </w:r>
          </w:p>
        </w:tc>
      </w:tr>
      <w:tr w:rsidR="00EA1866" w:rsidRPr="00EA1866" w:rsidTr="000F1229">
        <w:trPr>
          <w:trHeight w:val="185"/>
        </w:trPr>
        <w:tc>
          <w:tcPr>
            <w:tcW w:w="160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A1866" w:rsidRPr="00EA1866" w:rsidRDefault="00EA1866" w:rsidP="000F1229">
            <w:pPr>
              <w:spacing w:after="0" w:line="240" w:lineRule="auto"/>
              <w:rPr>
                <w:rFonts w:ascii="Arial" w:hAnsi="Arial" w:cs="Arial"/>
                <w:b/>
                <w:bCs/>
                <w:color w:val="000080"/>
                <w:sz w:val="16"/>
                <w:szCs w:val="20"/>
              </w:rPr>
            </w:pPr>
            <w:r w:rsidRPr="00EA1866">
              <w:rPr>
                <w:rFonts w:ascii="Arial" w:hAnsi="Arial" w:cs="Arial"/>
                <w:b/>
                <w:bCs/>
                <w:color w:val="000080"/>
                <w:sz w:val="16"/>
                <w:szCs w:val="20"/>
              </w:rPr>
              <w:t>SVEUKUPNO PRIHODI I PRIMITCI</w:t>
            </w:r>
          </w:p>
        </w:tc>
        <w:tc>
          <w:tcPr>
            <w:tcW w:w="58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A1866" w:rsidRPr="00EA1866" w:rsidRDefault="00EA1866" w:rsidP="000F1229">
            <w:pPr>
              <w:spacing w:after="0" w:line="240" w:lineRule="auto"/>
              <w:jc w:val="right"/>
              <w:rPr>
                <w:rFonts w:ascii="Arial" w:hAnsi="Arial" w:cs="Arial"/>
                <w:b/>
                <w:bCs/>
                <w:color w:val="000080"/>
                <w:sz w:val="16"/>
                <w:szCs w:val="20"/>
              </w:rPr>
            </w:pPr>
            <w:r w:rsidRPr="00EA1866">
              <w:rPr>
                <w:rFonts w:ascii="Arial" w:hAnsi="Arial" w:cs="Arial"/>
                <w:b/>
                <w:bCs/>
                <w:color w:val="000080"/>
                <w:sz w:val="16"/>
                <w:szCs w:val="20"/>
              </w:rPr>
              <w:t>1.806.937,32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A1866" w:rsidRPr="00EA1866" w:rsidRDefault="00EA1866" w:rsidP="000F1229">
            <w:pPr>
              <w:spacing w:after="0" w:line="240" w:lineRule="auto"/>
              <w:jc w:val="right"/>
              <w:rPr>
                <w:rFonts w:ascii="Arial" w:hAnsi="Arial" w:cs="Arial"/>
                <w:b/>
                <w:bCs/>
                <w:color w:val="000080"/>
                <w:sz w:val="16"/>
                <w:szCs w:val="20"/>
              </w:rPr>
            </w:pPr>
            <w:r w:rsidRPr="00EA1866">
              <w:rPr>
                <w:rFonts w:ascii="Arial" w:hAnsi="Arial" w:cs="Arial"/>
                <w:b/>
                <w:bCs/>
                <w:color w:val="000080"/>
                <w:sz w:val="16"/>
                <w:szCs w:val="20"/>
              </w:rPr>
              <w:t>2.140.762,00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A1866" w:rsidRPr="00EA1866" w:rsidRDefault="00EA1866" w:rsidP="000F1229">
            <w:pPr>
              <w:spacing w:after="0" w:line="240" w:lineRule="auto"/>
              <w:jc w:val="right"/>
              <w:rPr>
                <w:rFonts w:ascii="Arial" w:hAnsi="Arial" w:cs="Arial"/>
                <w:b/>
                <w:bCs/>
                <w:color w:val="000080"/>
                <w:sz w:val="16"/>
                <w:szCs w:val="20"/>
              </w:rPr>
            </w:pPr>
            <w:r w:rsidRPr="00EA1866">
              <w:rPr>
                <w:rFonts w:ascii="Arial" w:hAnsi="Arial" w:cs="Arial"/>
                <w:b/>
                <w:bCs/>
                <w:color w:val="000080"/>
                <w:sz w:val="16"/>
                <w:szCs w:val="20"/>
              </w:rPr>
              <w:t>2.140.762,00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A1866" w:rsidRPr="00EA1866" w:rsidRDefault="00EA1866" w:rsidP="000F1229">
            <w:pPr>
              <w:spacing w:after="0" w:line="240" w:lineRule="auto"/>
              <w:jc w:val="right"/>
              <w:rPr>
                <w:rFonts w:ascii="Arial" w:hAnsi="Arial" w:cs="Arial"/>
                <w:b/>
                <w:bCs/>
                <w:color w:val="000080"/>
                <w:sz w:val="16"/>
                <w:szCs w:val="20"/>
              </w:rPr>
            </w:pPr>
            <w:r w:rsidRPr="00EA1866">
              <w:rPr>
                <w:rFonts w:ascii="Arial" w:hAnsi="Arial" w:cs="Arial"/>
                <w:b/>
                <w:bCs/>
                <w:color w:val="000080"/>
                <w:sz w:val="16"/>
                <w:szCs w:val="20"/>
              </w:rPr>
              <w:t>2.173.546,10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A1866" w:rsidRPr="00EA1866" w:rsidRDefault="00EA1866" w:rsidP="000F1229">
            <w:pPr>
              <w:spacing w:after="0" w:line="240" w:lineRule="auto"/>
              <w:jc w:val="right"/>
              <w:rPr>
                <w:rFonts w:ascii="Arial" w:hAnsi="Arial" w:cs="Arial"/>
                <w:b/>
                <w:bCs/>
                <w:color w:val="000080"/>
                <w:sz w:val="16"/>
                <w:szCs w:val="20"/>
              </w:rPr>
            </w:pPr>
            <w:r w:rsidRPr="00EA1866">
              <w:rPr>
                <w:rFonts w:ascii="Arial" w:hAnsi="Arial" w:cs="Arial"/>
                <w:b/>
                <w:bCs/>
                <w:color w:val="000080"/>
                <w:sz w:val="16"/>
                <w:szCs w:val="20"/>
              </w:rPr>
              <w:t>120,29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A1866" w:rsidRPr="00EA1866" w:rsidRDefault="00EA1866" w:rsidP="000F1229">
            <w:pPr>
              <w:spacing w:after="0" w:line="240" w:lineRule="auto"/>
              <w:jc w:val="right"/>
              <w:rPr>
                <w:rFonts w:ascii="Arial" w:hAnsi="Arial" w:cs="Arial"/>
                <w:b/>
                <w:bCs/>
                <w:color w:val="000080"/>
                <w:sz w:val="16"/>
                <w:szCs w:val="20"/>
              </w:rPr>
            </w:pPr>
            <w:r w:rsidRPr="00EA1866">
              <w:rPr>
                <w:rFonts w:ascii="Arial" w:hAnsi="Arial" w:cs="Arial"/>
                <w:b/>
                <w:bCs/>
                <w:color w:val="000080"/>
                <w:sz w:val="16"/>
                <w:szCs w:val="20"/>
              </w:rPr>
              <w:t>101,53</w:t>
            </w:r>
          </w:p>
        </w:tc>
      </w:tr>
      <w:tr w:rsidR="00EA1866" w:rsidRPr="00EA1866" w:rsidTr="000F1229">
        <w:trPr>
          <w:trHeight w:val="185"/>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1 OPĆI PRIHODI I PRIMICI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168.816,63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222.578,00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222.578,00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208.267,76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123,37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93,57</w:t>
            </w:r>
          </w:p>
        </w:tc>
      </w:tr>
      <w:tr w:rsidR="00EA1866" w:rsidRPr="00EA1866" w:rsidTr="000F1229">
        <w:trPr>
          <w:trHeight w:val="199"/>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11 OPĆI PRIHODI I PRIMICI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70.018,57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120.515,00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120.515,00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106.205,97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151,68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88,13</w:t>
            </w:r>
          </w:p>
        </w:tc>
      </w:tr>
      <w:tr w:rsidR="00EA1866" w:rsidRPr="00EA1866" w:rsidTr="000F1229">
        <w:trPr>
          <w:trHeight w:val="371"/>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12 PRIHODI ZA DECENTRALIZIRANE FUNKCIJE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98.798,06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102.063,00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102.063,00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102.061,79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100,00</w:t>
            </w:r>
          </w:p>
        </w:tc>
      </w:tr>
      <w:tr w:rsidR="00EA1866" w:rsidRPr="00EA1866" w:rsidTr="000F1229">
        <w:trPr>
          <w:trHeight w:val="185"/>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3 VLASTITI PRIHODI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9.468,14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6.987,00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6.987,00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10.232,97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146,46</w:t>
            </w:r>
          </w:p>
        </w:tc>
      </w:tr>
      <w:tr w:rsidR="00EA1866" w:rsidRPr="00EA1866" w:rsidTr="000F1229">
        <w:trPr>
          <w:trHeight w:val="385"/>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31 VLASTITI PRIHODI - PRORAČUNSKI KORISNICI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9.468,14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6.987,00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6.987,00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10.232,97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146,46</w:t>
            </w:r>
          </w:p>
        </w:tc>
      </w:tr>
      <w:tr w:rsidR="00EA1866" w:rsidRPr="00EA1866" w:rsidTr="000F1229">
        <w:trPr>
          <w:trHeight w:val="185"/>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4 PRIHODI ZA POSEBNE NAMJENE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115.550,31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116.225,00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116.225,00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124.036,40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107,34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106,72</w:t>
            </w:r>
          </w:p>
        </w:tc>
      </w:tr>
      <w:tr w:rsidR="00EA1866" w:rsidRPr="00EA1866" w:rsidTr="000F1229">
        <w:trPr>
          <w:trHeight w:val="385"/>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44 PRIHODI ZA POSEBNE NAMJENE - PRORAČUNSKI KORISNICI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115.550,31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116.225,00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116.225,00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124.036,40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107,34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106,72</w:t>
            </w:r>
          </w:p>
        </w:tc>
      </w:tr>
      <w:tr w:rsidR="00EA1866" w:rsidRPr="00EA1866" w:rsidTr="000F1229">
        <w:trPr>
          <w:trHeight w:val="185"/>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5 POMOĆI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1.512.650,30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1.786.578,00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1.786.578,00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1.830.131,37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102,44</w:t>
            </w:r>
          </w:p>
        </w:tc>
      </w:tr>
      <w:tr w:rsidR="00EA1866" w:rsidRPr="00EA1866" w:rsidTr="000F1229">
        <w:trPr>
          <w:trHeight w:val="371"/>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57 POMOĆI - PRORAČUNSKI KORISNICI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1.512.650,30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1.786.578,00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1.786.578,00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1.830.131,37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120,99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102,44</w:t>
            </w:r>
          </w:p>
        </w:tc>
      </w:tr>
      <w:tr w:rsidR="00EA1866" w:rsidRPr="00EA1866" w:rsidTr="000F1229">
        <w:trPr>
          <w:trHeight w:val="199"/>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6 DONACIJE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311,46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1.567,00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1.567,00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836,96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268,72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53,41</w:t>
            </w:r>
          </w:p>
        </w:tc>
      </w:tr>
      <w:tr w:rsidR="00EA1866" w:rsidRPr="00EA1866" w:rsidTr="000F1229">
        <w:trPr>
          <w:trHeight w:val="371"/>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62 DONACIJE - PRORAČUNSKI KORISNICI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311,46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1.567,00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1.567,00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836,96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268,72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53,41</w:t>
            </w:r>
          </w:p>
        </w:tc>
      </w:tr>
      <w:tr w:rsidR="00EA1866" w:rsidRPr="00EA1866" w:rsidTr="000F1229">
        <w:trPr>
          <w:trHeight w:val="570"/>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7 PRIHODI OD PRODAJE ILI ZAMJENE NEFINANCIJSKE IMOVINE I NAKNADE S NASLOVA OSIGURANJA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140,48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40,64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35,03</w:t>
            </w:r>
          </w:p>
        </w:tc>
      </w:tr>
      <w:tr w:rsidR="00EA1866" w:rsidRPr="00EA1866" w:rsidTr="000F1229">
        <w:trPr>
          <w:trHeight w:val="570"/>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73 PRIHODI OD PRODAJE NEFIN. IMOVINE I NAKNADA OD OSIGURANJA - PROR. KORISNICI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140,48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40,64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35,03</w:t>
            </w:r>
          </w:p>
        </w:tc>
      </w:tr>
      <w:tr w:rsidR="00EA1866" w:rsidRPr="00EA1866" w:rsidTr="000F1229">
        <w:trPr>
          <w:trHeight w:val="385"/>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9 PRENESENA SREDSTVA IZ PRETHODNE GODINE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454"/>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6.711,00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6.711,00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sz w:val="16"/>
                <w:szCs w:val="20"/>
              </w:rPr>
            </w:pPr>
          </w:p>
        </w:tc>
      </w:tr>
      <w:tr w:rsidR="00EA1866" w:rsidRPr="00EA1866" w:rsidTr="000F1229">
        <w:trPr>
          <w:trHeight w:val="185"/>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93 VIŠAK - VLASTITI PRIHODI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454"/>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2.791,00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2.791,00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sz w:val="16"/>
                <w:szCs w:val="20"/>
              </w:rPr>
            </w:pPr>
          </w:p>
        </w:tc>
      </w:tr>
      <w:tr w:rsidR="00EA1866" w:rsidRPr="00EA1866" w:rsidTr="000F1229">
        <w:trPr>
          <w:trHeight w:val="385"/>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94 VIŠAK - PRIHODI ZA POSEBNE NAMJENE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454"/>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2.328,00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2.328,00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sz w:val="16"/>
                <w:szCs w:val="20"/>
              </w:rPr>
            </w:pPr>
          </w:p>
        </w:tc>
      </w:tr>
      <w:tr w:rsidR="00EA1866" w:rsidRPr="00EA1866" w:rsidTr="000F1229">
        <w:trPr>
          <w:trHeight w:val="185"/>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95 VIŠAK - PRIHODI OD POMOĆI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454"/>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1.390,00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sz w:val="16"/>
                <w:szCs w:val="20"/>
              </w:rPr>
            </w:pPr>
          </w:p>
        </w:tc>
      </w:tr>
      <w:tr w:rsidR="00EA1866" w:rsidRPr="00EA1866"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118"/>
              <w:rPr>
                <w:rFonts w:ascii="Arial" w:hAnsi="Arial" w:cs="Arial"/>
                <w:b/>
                <w:bCs/>
                <w:color w:val="000000"/>
                <w:sz w:val="16"/>
                <w:szCs w:val="20"/>
              </w:rPr>
            </w:pPr>
            <w:r w:rsidRPr="00EA1866">
              <w:rPr>
                <w:rFonts w:ascii="Arial" w:hAnsi="Arial" w:cs="Arial"/>
                <w:b/>
                <w:bCs/>
                <w:color w:val="000000"/>
                <w:sz w:val="16"/>
                <w:szCs w:val="20"/>
              </w:rPr>
              <w:t>Izvor: 97 VIŠAK - PRIHODI OD PRODAJE ILI ZAMJENE NEFINANCIJSKE IMOVINE I NAKNADE OD OSIGURANJA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ind w:left="454"/>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r w:rsidRPr="00EA1866">
              <w:rPr>
                <w:rFonts w:ascii="Arial" w:hAnsi="Arial" w:cs="Arial"/>
                <w:b/>
                <w:bCs/>
                <w:color w:val="000000"/>
                <w:sz w:val="16"/>
                <w:szCs w:val="20"/>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1866" w:rsidRPr="00EA1866" w:rsidRDefault="00EA1866" w:rsidP="000F1229">
            <w:pPr>
              <w:spacing w:after="0" w:line="240" w:lineRule="auto"/>
              <w:jc w:val="right"/>
              <w:rPr>
                <w:sz w:val="16"/>
                <w:szCs w:val="20"/>
              </w:rPr>
            </w:pP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ind w:left="118"/>
              <w:rPr>
                <w:rFonts w:ascii="Arial" w:hAnsi="Arial" w:cs="Arial"/>
                <w:b/>
                <w:bCs/>
                <w:color w:val="000000"/>
                <w:sz w:val="16"/>
                <w:szCs w:val="20"/>
              </w:rPr>
            </w:pPr>
            <w:r w:rsidRPr="00F069A8">
              <w:rPr>
                <w:rFonts w:ascii="Arial" w:hAnsi="Arial" w:cs="Arial"/>
                <w:b/>
                <w:bCs/>
                <w:color w:val="000000"/>
                <w:sz w:val="16"/>
                <w:szCs w:val="20"/>
              </w:rPr>
              <w:t>Oznaka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ind w:left="454"/>
              <w:jc w:val="right"/>
              <w:rPr>
                <w:rFonts w:ascii="Arial" w:hAnsi="Arial" w:cs="Arial"/>
                <w:b/>
                <w:bCs/>
                <w:color w:val="000000"/>
                <w:sz w:val="16"/>
                <w:szCs w:val="20"/>
              </w:rPr>
            </w:pPr>
            <w:r w:rsidRPr="00F069A8">
              <w:rPr>
                <w:rFonts w:ascii="Arial" w:hAnsi="Arial" w:cs="Arial"/>
                <w:b/>
                <w:bCs/>
                <w:color w:val="000000"/>
                <w:sz w:val="16"/>
                <w:szCs w:val="20"/>
              </w:rPr>
              <w:t xml:space="preserve">Ostvarenje </w:t>
            </w:r>
            <w:proofErr w:type="spellStart"/>
            <w:r w:rsidRPr="00F069A8">
              <w:rPr>
                <w:rFonts w:ascii="Arial" w:hAnsi="Arial" w:cs="Arial"/>
                <w:b/>
                <w:bCs/>
                <w:color w:val="000000"/>
                <w:sz w:val="16"/>
                <w:szCs w:val="20"/>
              </w:rPr>
              <w:t>preth</w:t>
            </w:r>
            <w:proofErr w:type="spellEnd"/>
            <w:r w:rsidRPr="00F069A8">
              <w:rPr>
                <w:rFonts w:ascii="Arial" w:hAnsi="Arial" w:cs="Arial"/>
                <w:b/>
                <w:bCs/>
                <w:color w:val="000000"/>
                <w:sz w:val="16"/>
                <w:szCs w:val="20"/>
              </w:rPr>
              <w:t>. god.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rFonts w:ascii="Arial" w:hAnsi="Arial" w:cs="Arial"/>
                <w:b/>
                <w:bCs/>
                <w:color w:val="000000"/>
                <w:sz w:val="16"/>
                <w:szCs w:val="20"/>
              </w:rPr>
            </w:pPr>
            <w:r w:rsidRPr="00F069A8">
              <w:rPr>
                <w:rFonts w:ascii="Arial" w:hAnsi="Arial" w:cs="Arial"/>
                <w:b/>
                <w:bCs/>
                <w:color w:val="000000"/>
                <w:sz w:val="16"/>
                <w:szCs w:val="20"/>
              </w:rPr>
              <w:t>Izvorni plan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rFonts w:ascii="Arial" w:hAnsi="Arial" w:cs="Arial"/>
                <w:b/>
                <w:bCs/>
                <w:color w:val="000000"/>
                <w:sz w:val="16"/>
                <w:szCs w:val="20"/>
              </w:rPr>
            </w:pPr>
            <w:r w:rsidRPr="00F069A8">
              <w:rPr>
                <w:rFonts w:ascii="Arial" w:hAnsi="Arial" w:cs="Arial"/>
                <w:b/>
                <w:bCs/>
                <w:color w:val="000000"/>
                <w:sz w:val="16"/>
                <w:szCs w:val="20"/>
              </w:rPr>
              <w:t>Tekući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rFonts w:ascii="Arial" w:hAnsi="Arial" w:cs="Arial"/>
                <w:b/>
                <w:bCs/>
                <w:color w:val="000000"/>
                <w:sz w:val="16"/>
                <w:szCs w:val="20"/>
              </w:rPr>
            </w:pPr>
            <w:r w:rsidRPr="00F069A8">
              <w:rPr>
                <w:rFonts w:ascii="Arial" w:hAnsi="Arial" w:cs="Arial"/>
                <w:b/>
                <w:bCs/>
                <w:color w:val="000000"/>
                <w:sz w:val="16"/>
                <w:szCs w:val="20"/>
              </w:rPr>
              <w:t>Ostvarenje (4.)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Indeks 4./1. (5.)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Indeks 4./3. (6.)</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ind w:left="118"/>
              <w:rPr>
                <w:rFonts w:ascii="Arial" w:hAnsi="Arial" w:cs="Arial"/>
                <w:b/>
                <w:bCs/>
                <w:color w:val="000000"/>
                <w:sz w:val="16"/>
                <w:szCs w:val="20"/>
              </w:rPr>
            </w:pPr>
            <w:r w:rsidRPr="00F069A8">
              <w:rPr>
                <w:rFonts w:ascii="Arial" w:hAnsi="Arial" w:cs="Arial"/>
                <w:b/>
                <w:bCs/>
                <w:color w:val="000000"/>
                <w:sz w:val="16"/>
                <w:szCs w:val="20"/>
              </w:rPr>
              <w:t>SVEUKUPNO RASHODI I IZDACI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ind w:left="454"/>
              <w:jc w:val="right"/>
              <w:rPr>
                <w:rFonts w:ascii="Arial" w:hAnsi="Arial" w:cs="Arial"/>
                <w:b/>
                <w:bCs/>
                <w:color w:val="000000"/>
                <w:sz w:val="16"/>
                <w:szCs w:val="20"/>
              </w:rPr>
            </w:pPr>
            <w:r w:rsidRPr="00F069A8">
              <w:rPr>
                <w:rFonts w:ascii="Arial" w:hAnsi="Arial" w:cs="Arial"/>
                <w:b/>
                <w:bCs/>
                <w:color w:val="000000"/>
                <w:sz w:val="16"/>
                <w:szCs w:val="20"/>
              </w:rPr>
              <w:t>1.804.669,07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rFonts w:ascii="Arial" w:hAnsi="Arial" w:cs="Arial"/>
                <w:b/>
                <w:bCs/>
                <w:color w:val="000000"/>
                <w:sz w:val="16"/>
                <w:szCs w:val="20"/>
              </w:rPr>
            </w:pPr>
            <w:r w:rsidRPr="00F069A8">
              <w:rPr>
                <w:rFonts w:ascii="Arial" w:hAnsi="Arial" w:cs="Arial"/>
                <w:b/>
                <w:bCs/>
                <w:color w:val="000000"/>
                <w:sz w:val="16"/>
                <w:szCs w:val="20"/>
              </w:rPr>
              <w:t>2.140.762,00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rFonts w:ascii="Arial" w:hAnsi="Arial" w:cs="Arial"/>
                <w:b/>
                <w:bCs/>
                <w:color w:val="000000"/>
                <w:sz w:val="16"/>
                <w:szCs w:val="20"/>
              </w:rPr>
            </w:pPr>
            <w:r w:rsidRPr="00F069A8">
              <w:rPr>
                <w:rFonts w:ascii="Arial" w:hAnsi="Arial" w:cs="Arial"/>
                <w:b/>
                <w:bCs/>
                <w:color w:val="000000"/>
                <w:sz w:val="16"/>
                <w:szCs w:val="20"/>
              </w:rPr>
              <w:t>2.140.762,00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rFonts w:ascii="Arial" w:hAnsi="Arial" w:cs="Arial"/>
                <w:b/>
                <w:bCs/>
                <w:color w:val="000000"/>
                <w:sz w:val="16"/>
                <w:szCs w:val="20"/>
              </w:rPr>
            </w:pPr>
            <w:r w:rsidRPr="00F069A8">
              <w:rPr>
                <w:rFonts w:ascii="Arial" w:hAnsi="Arial" w:cs="Arial"/>
                <w:b/>
                <w:bCs/>
                <w:color w:val="000000"/>
                <w:sz w:val="16"/>
                <w:szCs w:val="20"/>
              </w:rPr>
              <w:t>2.181.569,79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120,88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101,91</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lastRenderedPageBreak/>
              <w:t>Izvor: 1 OPĆI PRIHODI I PRIMICI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174.927,59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222.578,00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222.578,00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212.416,65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121,43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95,43</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11 OPĆI PRIHODI I PRIMICI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74.917,87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120.515,00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120.515,00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110.905,56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148,04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92,03</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12 PRIHODI ZA DECENTRALIZIRANE FUNKCIJE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100.009,72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102.063,00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102.063,00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101.511,09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101,50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99,46</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3 VLASTITI PRIHODI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6.883,46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6.987,00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6.987,00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7.141,83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103,75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102,22</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31 VLASTITI PRIHODI - PRORAČUNSKI KORISNICI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6.883,46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6.987,00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6.987,00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7.141,83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103,75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102,22</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4 PRIHODI ZA POSEBNE NAMJENE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103.689,11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116.225,00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116.225,00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120.293,44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116,01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103,50</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44 PRIHODI ZA POSEBNE NAMJENE - PRORAČUNSKI KORISNICI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103.689,11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116.225,00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116.225,00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120.293,44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116,01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103,50</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5 POMOĆI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1.513.358,64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1.786.578,00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1.786.578,00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1.834.685,66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121,23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102,69</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57 POMOĆI - PRORAČUNSKI KORISNICI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1.513.358,64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1.786.578,00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1.786.578,00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1.834.685,66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121,23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102,69</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6 DONACIJE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311,46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1.567,00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1.567,00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576,36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185,05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36,78</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62 DONACIJE - PRORAČUNSKI KORISNICI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311,46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1.567,00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1.567,00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576,36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185,05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36,78</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7 PRIHODI OD PRODAJE ILI ZAMJENE NEFINANCIJSKE IMOVINE I NAKNADE S NASLOVA OSIGURANJA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40,64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35,03</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73 PRIHODI OD PRODAJE NEFIN. IMOVINE I NAKNADA OD OSIGURANJA - PROR. KORISNICI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40,64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35,03</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9 PRENESENA SREDSTVA IZ PRETHODNE GODINE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5.498,81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6.711,00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6.711,00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6.415,21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116,67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95,59</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93 VIŠAK - VLASTITI PRIHODI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2.602,96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2.791,00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2.791,00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2.664,00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102,35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95,45</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94 VIŠAK - PRIHODI ZA POSEBNE NAMJENE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179,18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2.328,00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2.328,00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2.161,25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1.206,19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92,84</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95 VIŠAK - PRIHODI OD POMOĆI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1.850,92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1.387,96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74,99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99,85</w:t>
            </w: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96 VIŠAK - DONACIJE</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r w:rsidRPr="00A2684B">
              <w:rPr>
                <w:rFonts w:ascii="Arial" w:hAnsi="Arial" w:cs="Arial"/>
                <w:b/>
                <w:bCs/>
                <w:color w:val="000000"/>
                <w:sz w:val="16"/>
                <w:szCs w:val="20"/>
              </w:rPr>
              <w:t>865,75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sz w:val="16"/>
                <w:szCs w:val="20"/>
              </w:rPr>
            </w:pPr>
          </w:p>
        </w:tc>
      </w:tr>
      <w:tr w:rsidR="00F069A8" w:rsidRPr="00A2684B" w:rsidTr="000F1229">
        <w:trPr>
          <w:trHeight w:val="556"/>
        </w:trPr>
        <w:tc>
          <w:tcPr>
            <w:tcW w:w="16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118"/>
              <w:rPr>
                <w:rFonts w:ascii="Arial" w:hAnsi="Arial" w:cs="Arial"/>
                <w:b/>
                <w:bCs/>
                <w:color w:val="000000"/>
                <w:sz w:val="16"/>
                <w:szCs w:val="20"/>
              </w:rPr>
            </w:pPr>
            <w:r w:rsidRPr="00A2684B">
              <w:rPr>
                <w:rFonts w:ascii="Arial" w:hAnsi="Arial" w:cs="Arial"/>
                <w:b/>
                <w:bCs/>
                <w:color w:val="000000"/>
                <w:sz w:val="16"/>
                <w:szCs w:val="20"/>
              </w:rPr>
              <w:t>Izvor: 97 VIŠAK - PRIHODI OD PRODAJE ILI ZAMJENE NEFINANCIJSKE IMOVINE I NAKNADE OD OSIGURANJA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ind w:left="454"/>
              <w:jc w:val="right"/>
              <w:rPr>
                <w:rFonts w:ascii="Arial" w:hAnsi="Arial" w:cs="Arial"/>
                <w:b/>
                <w:bCs/>
                <w:color w:val="000000"/>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A2684B" w:rsidRDefault="00F069A8" w:rsidP="000F1229">
            <w:pPr>
              <w:spacing w:after="0" w:line="240" w:lineRule="auto"/>
              <w:jc w:val="right"/>
              <w:rPr>
                <w:rFonts w:ascii="Arial" w:hAnsi="Arial" w:cs="Arial"/>
                <w:b/>
                <w:bCs/>
                <w:color w:val="000000"/>
                <w:sz w:val="16"/>
                <w:szCs w:val="20"/>
              </w:rPr>
            </w:pPr>
            <w:r w:rsidRPr="00A2684B">
              <w:rPr>
                <w:rFonts w:ascii="Arial" w:hAnsi="Arial" w:cs="Arial"/>
                <w:b/>
                <w:bCs/>
                <w:color w:val="000000"/>
                <w:sz w:val="16"/>
                <w:szCs w:val="20"/>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A8" w:rsidRPr="00F069A8" w:rsidRDefault="00F069A8" w:rsidP="000F1229">
            <w:pPr>
              <w:spacing w:after="0" w:line="240" w:lineRule="auto"/>
              <w:jc w:val="right"/>
              <w:rPr>
                <w:sz w:val="16"/>
                <w:szCs w:val="20"/>
              </w:rPr>
            </w:pPr>
            <w:r w:rsidRPr="00F069A8">
              <w:rPr>
                <w:sz w:val="16"/>
                <w:szCs w:val="20"/>
              </w:rPr>
              <w:t>100,00</w:t>
            </w:r>
          </w:p>
        </w:tc>
      </w:tr>
    </w:tbl>
    <w:p w:rsidR="00BC1413" w:rsidRPr="00992251" w:rsidRDefault="00BC1413" w:rsidP="00501F79">
      <w:pPr>
        <w:pStyle w:val="doc"/>
        <w:spacing w:after="0" w:line="240" w:lineRule="auto"/>
        <w:rPr>
          <w:sz w:val="24"/>
          <w:szCs w:val="24"/>
        </w:rPr>
      </w:pPr>
    </w:p>
    <w:p w:rsidR="00F069A8" w:rsidRDefault="00F069A8" w:rsidP="0002665F">
      <w:pPr>
        <w:pStyle w:val="doc"/>
        <w:spacing w:after="0" w:line="240" w:lineRule="auto"/>
        <w:rPr>
          <w:sz w:val="24"/>
          <w:szCs w:val="24"/>
        </w:rPr>
      </w:pPr>
    </w:p>
    <w:p w:rsidR="00181D0C" w:rsidRDefault="003921F1" w:rsidP="0002665F">
      <w:pPr>
        <w:pStyle w:val="doc"/>
        <w:spacing w:after="0" w:line="240" w:lineRule="auto"/>
        <w:rPr>
          <w:b/>
          <w:sz w:val="22"/>
          <w:szCs w:val="22"/>
        </w:rPr>
      </w:pPr>
      <w:r w:rsidRPr="003921F1">
        <w:rPr>
          <w:b/>
          <w:sz w:val="22"/>
          <w:szCs w:val="22"/>
        </w:rPr>
        <w:lastRenderedPageBreak/>
        <w:t>Bilješka:</w:t>
      </w:r>
    </w:p>
    <w:p w:rsidR="003921F1" w:rsidRPr="00EC3B7E" w:rsidRDefault="003921F1" w:rsidP="000F1229">
      <w:pPr>
        <w:pStyle w:val="Bezproreda"/>
        <w:spacing w:after="120"/>
        <w:jc w:val="both"/>
        <w:rPr>
          <w:rFonts w:ascii="Arial" w:hAnsi="Arial" w:cs="Arial"/>
          <w:sz w:val="22"/>
          <w:szCs w:val="22"/>
        </w:rPr>
      </w:pPr>
      <w:r w:rsidRPr="00EC3B7E">
        <w:rPr>
          <w:rFonts w:ascii="Arial" w:hAnsi="Arial" w:cs="Arial"/>
          <w:sz w:val="22"/>
          <w:szCs w:val="22"/>
        </w:rPr>
        <w:t>U ovom izvještaju planirani i ostvareni rashodi iskazani su prema izvorima financiranja. Odstupanja se javljaju na sljedećim izvorima:</w:t>
      </w:r>
    </w:p>
    <w:p w:rsidR="003921F1" w:rsidRDefault="003921F1" w:rsidP="000F1229">
      <w:pPr>
        <w:pStyle w:val="Bezproreda"/>
        <w:spacing w:after="120"/>
        <w:jc w:val="both"/>
        <w:rPr>
          <w:rFonts w:ascii="Arial" w:hAnsi="Arial" w:cs="Arial"/>
          <w:sz w:val="22"/>
          <w:szCs w:val="22"/>
        </w:rPr>
      </w:pPr>
      <w:r w:rsidRPr="00EC3B7E">
        <w:rPr>
          <w:rFonts w:ascii="Arial" w:hAnsi="Arial" w:cs="Arial"/>
          <w:sz w:val="22"/>
          <w:szCs w:val="22"/>
        </w:rPr>
        <w:t>11 Opći prihodi i primici – ostvarenje je manje u odnosu na planirano radi progra</w:t>
      </w:r>
      <w:r>
        <w:rPr>
          <w:rFonts w:ascii="Arial" w:hAnsi="Arial" w:cs="Arial"/>
          <w:sz w:val="22"/>
          <w:szCs w:val="22"/>
        </w:rPr>
        <w:t>ma</w:t>
      </w:r>
      <w:r w:rsidRPr="00EC3B7E">
        <w:rPr>
          <w:rFonts w:ascii="Arial" w:hAnsi="Arial" w:cs="Arial"/>
          <w:sz w:val="22"/>
          <w:szCs w:val="22"/>
        </w:rPr>
        <w:t xml:space="preserve"> koji se financiraju iz ovog izvora</w:t>
      </w:r>
      <w:r>
        <w:rPr>
          <w:rFonts w:ascii="Arial" w:hAnsi="Arial" w:cs="Arial"/>
          <w:sz w:val="22"/>
          <w:szCs w:val="22"/>
        </w:rPr>
        <w:t>, a</w:t>
      </w:r>
      <w:r w:rsidRPr="00EC3B7E">
        <w:rPr>
          <w:rFonts w:ascii="Arial" w:hAnsi="Arial" w:cs="Arial"/>
          <w:sz w:val="22"/>
          <w:szCs w:val="22"/>
        </w:rPr>
        <w:t xml:space="preserve"> nisu realizirani u iznosu koji je planiran. Ostvarenje iznosi </w:t>
      </w:r>
      <w:r>
        <w:rPr>
          <w:rFonts w:ascii="Arial" w:hAnsi="Arial" w:cs="Arial"/>
          <w:sz w:val="22"/>
          <w:szCs w:val="22"/>
        </w:rPr>
        <w:t>88,13</w:t>
      </w:r>
      <w:r w:rsidRPr="00EC3B7E">
        <w:rPr>
          <w:rFonts w:ascii="Arial" w:hAnsi="Arial" w:cs="Arial"/>
          <w:sz w:val="22"/>
          <w:szCs w:val="22"/>
        </w:rPr>
        <w:t>% u odnosu na plan.</w:t>
      </w:r>
    </w:p>
    <w:p w:rsidR="003921F1" w:rsidRPr="00EC3B7E" w:rsidRDefault="003921F1" w:rsidP="000F1229">
      <w:pPr>
        <w:pStyle w:val="Bezproreda"/>
        <w:spacing w:after="120"/>
        <w:jc w:val="both"/>
        <w:rPr>
          <w:rFonts w:ascii="Arial" w:hAnsi="Arial" w:cs="Arial"/>
          <w:sz w:val="22"/>
          <w:szCs w:val="22"/>
        </w:rPr>
      </w:pPr>
      <w:r>
        <w:rPr>
          <w:rFonts w:ascii="Arial" w:hAnsi="Arial" w:cs="Arial"/>
          <w:sz w:val="22"/>
          <w:szCs w:val="22"/>
        </w:rPr>
        <w:t>31 Vlastiti prihodi su realizirani za 46,46% u odnosu na plan zbog neočekivane uplate sredstava za najam prostora odnosno školske dvorane od strane Riječkog sportskog saveza.</w:t>
      </w:r>
    </w:p>
    <w:p w:rsidR="003921F1" w:rsidRDefault="003921F1" w:rsidP="000F1229">
      <w:pPr>
        <w:pStyle w:val="Bezproreda"/>
        <w:spacing w:after="120"/>
        <w:jc w:val="both"/>
        <w:rPr>
          <w:rFonts w:ascii="Arial" w:hAnsi="Arial" w:cs="Arial"/>
          <w:sz w:val="22"/>
          <w:szCs w:val="22"/>
        </w:rPr>
      </w:pPr>
      <w:r w:rsidRPr="00EC3B7E">
        <w:rPr>
          <w:rFonts w:ascii="Arial" w:hAnsi="Arial" w:cs="Arial"/>
          <w:sz w:val="22"/>
          <w:szCs w:val="22"/>
        </w:rPr>
        <w:t xml:space="preserve">44 Prihodi za posebne namjene – ostvarenje je </w:t>
      </w:r>
      <w:r>
        <w:rPr>
          <w:rFonts w:ascii="Arial" w:hAnsi="Arial" w:cs="Arial"/>
          <w:sz w:val="22"/>
          <w:szCs w:val="22"/>
        </w:rPr>
        <w:t>veće</w:t>
      </w:r>
      <w:r w:rsidRPr="00EC3B7E">
        <w:rPr>
          <w:rFonts w:ascii="Arial" w:hAnsi="Arial" w:cs="Arial"/>
          <w:sz w:val="22"/>
          <w:szCs w:val="22"/>
        </w:rPr>
        <w:t xml:space="preserve"> u odnosu na plan budući da je </w:t>
      </w:r>
      <w:r w:rsidR="001B17FC">
        <w:rPr>
          <w:rFonts w:ascii="Arial" w:hAnsi="Arial" w:cs="Arial"/>
          <w:sz w:val="22"/>
          <w:szCs w:val="22"/>
        </w:rPr>
        <w:t xml:space="preserve">prihod učenika korisnika produženog nepredvidiv zbog bolesti i neprisutnosti. </w:t>
      </w:r>
      <w:r w:rsidRPr="00EC3B7E">
        <w:rPr>
          <w:rFonts w:ascii="Arial" w:hAnsi="Arial" w:cs="Arial"/>
          <w:sz w:val="22"/>
          <w:szCs w:val="22"/>
        </w:rPr>
        <w:t xml:space="preserve">Ostvarenje iznosi </w:t>
      </w:r>
      <w:r w:rsidR="001B17FC">
        <w:rPr>
          <w:rFonts w:ascii="Arial" w:hAnsi="Arial" w:cs="Arial"/>
          <w:sz w:val="22"/>
          <w:szCs w:val="22"/>
        </w:rPr>
        <w:t>106,72</w:t>
      </w:r>
      <w:r w:rsidRPr="00EC3B7E">
        <w:rPr>
          <w:rFonts w:ascii="Arial" w:hAnsi="Arial" w:cs="Arial"/>
          <w:sz w:val="22"/>
          <w:szCs w:val="22"/>
        </w:rPr>
        <w:t>% u odnosu na plan.</w:t>
      </w:r>
    </w:p>
    <w:p w:rsidR="001B17FC" w:rsidRPr="00EC3B7E" w:rsidRDefault="001B17FC" w:rsidP="000F1229">
      <w:pPr>
        <w:pStyle w:val="Bezproreda"/>
        <w:spacing w:after="120"/>
        <w:jc w:val="both"/>
        <w:rPr>
          <w:rFonts w:ascii="Arial" w:hAnsi="Arial" w:cs="Arial"/>
          <w:sz w:val="22"/>
          <w:szCs w:val="22"/>
        </w:rPr>
      </w:pPr>
      <w:r>
        <w:rPr>
          <w:rFonts w:ascii="Arial" w:hAnsi="Arial" w:cs="Arial"/>
          <w:sz w:val="22"/>
          <w:szCs w:val="22"/>
        </w:rPr>
        <w:t>57 Pomoći –proračunski korisnici</w:t>
      </w:r>
      <w:r w:rsidR="008C6EED">
        <w:rPr>
          <w:rFonts w:ascii="Arial" w:hAnsi="Arial" w:cs="Arial"/>
          <w:sz w:val="22"/>
          <w:szCs w:val="22"/>
        </w:rPr>
        <w:t>, ostvarenje je veće u odnosu na plan zbog povećanja plaća koje nisu dobro planirane Rebalansom. Ostvarenje iznosi 102,44% u odnosu na plan.</w:t>
      </w:r>
    </w:p>
    <w:p w:rsidR="003921F1" w:rsidRPr="00EC3B7E" w:rsidRDefault="003921F1" w:rsidP="000F1229">
      <w:pPr>
        <w:pStyle w:val="Bezproreda"/>
        <w:spacing w:after="120"/>
        <w:jc w:val="both"/>
        <w:rPr>
          <w:rFonts w:ascii="Arial" w:hAnsi="Arial" w:cs="Arial"/>
          <w:sz w:val="22"/>
          <w:szCs w:val="22"/>
        </w:rPr>
      </w:pPr>
      <w:r w:rsidRPr="00EC3B7E">
        <w:rPr>
          <w:rFonts w:ascii="Arial" w:hAnsi="Arial" w:cs="Arial"/>
          <w:sz w:val="22"/>
          <w:szCs w:val="22"/>
        </w:rPr>
        <w:t xml:space="preserve">62 – Donacije – ostvarenje je </w:t>
      </w:r>
      <w:r w:rsidR="008C6EED">
        <w:rPr>
          <w:rFonts w:ascii="Arial" w:hAnsi="Arial" w:cs="Arial"/>
          <w:sz w:val="22"/>
          <w:szCs w:val="22"/>
        </w:rPr>
        <w:t xml:space="preserve">manje u odnosu na Plan iz razloga što nismo ostvarili donacije na koje smo računali.  </w:t>
      </w:r>
      <w:r w:rsidRPr="00EC3B7E">
        <w:rPr>
          <w:rFonts w:ascii="Arial" w:hAnsi="Arial" w:cs="Arial"/>
          <w:sz w:val="22"/>
          <w:szCs w:val="22"/>
        </w:rPr>
        <w:t xml:space="preserve">Ostvarenje iznosi </w:t>
      </w:r>
      <w:r w:rsidR="008C6EED">
        <w:rPr>
          <w:rFonts w:ascii="Arial" w:hAnsi="Arial" w:cs="Arial"/>
          <w:sz w:val="22"/>
          <w:szCs w:val="22"/>
        </w:rPr>
        <w:t>53,41</w:t>
      </w:r>
      <w:r w:rsidRPr="00EC3B7E">
        <w:rPr>
          <w:rFonts w:ascii="Arial" w:hAnsi="Arial" w:cs="Arial"/>
          <w:sz w:val="22"/>
          <w:szCs w:val="22"/>
        </w:rPr>
        <w:t>% u odnosu na plan.</w:t>
      </w:r>
    </w:p>
    <w:p w:rsidR="003921F1" w:rsidRPr="00EC3B7E" w:rsidRDefault="008C6EED" w:rsidP="000F1229">
      <w:pPr>
        <w:pStyle w:val="Bezproreda"/>
        <w:spacing w:after="120"/>
        <w:jc w:val="both"/>
        <w:rPr>
          <w:rFonts w:ascii="Arial" w:hAnsi="Arial" w:cs="Arial"/>
          <w:sz w:val="22"/>
          <w:szCs w:val="22"/>
        </w:rPr>
      </w:pPr>
      <w:r>
        <w:rPr>
          <w:rFonts w:ascii="Arial" w:hAnsi="Arial" w:cs="Arial"/>
          <w:sz w:val="22"/>
          <w:szCs w:val="22"/>
        </w:rPr>
        <w:t xml:space="preserve">73 – Prihodi od prodaje nefinancijske </w:t>
      </w:r>
      <w:r w:rsidR="003921F1" w:rsidRPr="00EC3B7E">
        <w:rPr>
          <w:rFonts w:ascii="Arial" w:hAnsi="Arial" w:cs="Arial"/>
          <w:sz w:val="22"/>
          <w:szCs w:val="22"/>
        </w:rPr>
        <w:t>imovine manji su od planiranih. Naime, preos</w:t>
      </w:r>
      <w:r w:rsidR="00DE3911">
        <w:rPr>
          <w:rFonts w:ascii="Arial" w:hAnsi="Arial" w:cs="Arial"/>
          <w:sz w:val="22"/>
          <w:szCs w:val="22"/>
        </w:rPr>
        <w:t xml:space="preserve">tao je za otplatiti jedan stan kojeg je korisnica/vlasnica otplatila u cijelosti. </w:t>
      </w:r>
      <w:r w:rsidR="003921F1" w:rsidRPr="00EC3B7E">
        <w:rPr>
          <w:rFonts w:ascii="Arial" w:hAnsi="Arial" w:cs="Arial"/>
          <w:sz w:val="22"/>
          <w:szCs w:val="22"/>
        </w:rPr>
        <w:t xml:space="preserve">Ostvarenje iznosi </w:t>
      </w:r>
      <w:r w:rsidR="00DE3911">
        <w:rPr>
          <w:rFonts w:ascii="Arial" w:hAnsi="Arial" w:cs="Arial"/>
          <w:sz w:val="22"/>
          <w:szCs w:val="22"/>
        </w:rPr>
        <w:t>35,03</w:t>
      </w:r>
      <w:r w:rsidR="003921F1" w:rsidRPr="00EC3B7E">
        <w:rPr>
          <w:rFonts w:ascii="Arial" w:hAnsi="Arial" w:cs="Arial"/>
          <w:sz w:val="22"/>
          <w:szCs w:val="22"/>
        </w:rPr>
        <w:t>% u odnosu na plan.</w:t>
      </w:r>
    </w:p>
    <w:p w:rsidR="003921F1" w:rsidRPr="003921F1" w:rsidRDefault="003921F1" w:rsidP="003921F1">
      <w:pPr>
        <w:pStyle w:val="doc"/>
        <w:spacing w:after="0" w:line="240" w:lineRule="auto"/>
        <w:rPr>
          <w:b/>
          <w:sz w:val="22"/>
          <w:szCs w:val="22"/>
        </w:rPr>
      </w:pPr>
    </w:p>
    <w:p w:rsidR="00EA1866" w:rsidRPr="00F71862" w:rsidRDefault="00F71862" w:rsidP="00F71862">
      <w:pPr>
        <w:pStyle w:val="doc"/>
        <w:spacing w:after="0" w:line="240" w:lineRule="auto"/>
        <w:jc w:val="center"/>
        <w:rPr>
          <w:b/>
          <w:sz w:val="24"/>
          <w:szCs w:val="24"/>
        </w:rPr>
      </w:pPr>
      <w:r w:rsidRPr="00F71862">
        <w:rPr>
          <w:b/>
          <w:sz w:val="24"/>
          <w:szCs w:val="24"/>
        </w:rPr>
        <w:t>IZVJEŠTAJ O RASHODIMA PREMA FUNKCIJSKOJ KLASIFIKACIJI ZA 2023.GODINU</w:t>
      </w:r>
    </w:p>
    <w:p w:rsidR="00EA1866" w:rsidRDefault="00EA1866" w:rsidP="0002665F">
      <w:pPr>
        <w:pStyle w:val="doc"/>
        <w:spacing w:after="0" w:line="240" w:lineRule="auto"/>
        <w:rPr>
          <w:sz w:val="24"/>
          <w:szCs w:val="24"/>
        </w:rPr>
      </w:pPr>
    </w:p>
    <w:tbl>
      <w:tblPr>
        <w:tblW w:w="5032"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726"/>
        <w:gridCol w:w="1405"/>
        <w:gridCol w:w="1546"/>
        <w:gridCol w:w="1308"/>
        <w:gridCol w:w="1141"/>
        <w:gridCol w:w="998"/>
        <w:gridCol w:w="990"/>
      </w:tblGrid>
      <w:tr w:rsidR="00F71862" w:rsidRPr="00F71862" w:rsidTr="000F1229">
        <w:trPr>
          <w:trHeight w:val="534"/>
          <w:tblHeader/>
        </w:trPr>
        <w:tc>
          <w:tcPr>
            <w:tcW w:w="1726" w:type="dxa"/>
            <w:shd w:val="clear" w:color="auto" w:fill="FFFFFF"/>
            <w:noWrap/>
            <w:vAlign w:val="center"/>
            <w:hideMark/>
          </w:tcPr>
          <w:p w:rsidR="00F71862" w:rsidRPr="00F71862" w:rsidRDefault="00F71862" w:rsidP="00F71862">
            <w:pPr>
              <w:spacing w:after="0" w:line="240" w:lineRule="auto"/>
              <w:rPr>
                <w:rFonts w:ascii="Times New Roman" w:hAnsi="Times New Roman"/>
                <w:sz w:val="18"/>
                <w:szCs w:val="24"/>
                <w:lang w:eastAsia="hr-HR"/>
              </w:rPr>
            </w:pPr>
            <w:r w:rsidRPr="00F71862">
              <w:rPr>
                <w:rFonts w:ascii="Times New Roman" w:hAnsi="Times New Roman"/>
                <w:sz w:val="18"/>
                <w:szCs w:val="24"/>
                <w:lang w:eastAsia="hr-HR"/>
              </w:rPr>
              <w:t>Oznaka</w:t>
            </w:r>
          </w:p>
        </w:tc>
        <w:tc>
          <w:tcPr>
            <w:tcW w:w="1405"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F71862" w:rsidRPr="00F71862" w:rsidRDefault="00F71862" w:rsidP="00F71862">
            <w:pPr>
              <w:spacing w:after="0" w:line="240" w:lineRule="auto"/>
              <w:rPr>
                <w:rFonts w:ascii="Times New Roman" w:hAnsi="Times New Roman"/>
                <w:sz w:val="18"/>
                <w:szCs w:val="24"/>
                <w:lang w:eastAsia="hr-HR"/>
              </w:rPr>
            </w:pPr>
            <w:r w:rsidRPr="00F71862">
              <w:rPr>
                <w:rFonts w:ascii="Times New Roman" w:hAnsi="Times New Roman"/>
                <w:sz w:val="18"/>
                <w:szCs w:val="24"/>
                <w:lang w:eastAsia="hr-HR"/>
              </w:rPr>
              <w:t xml:space="preserve">Ostvarenje </w:t>
            </w:r>
            <w:proofErr w:type="spellStart"/>
            <w:r w:rsidRPr="00F71862">
              <w:rPr>
                <w:rFonts w:ascii="Times New Roman" w:hAnsi="Times New Roman"/>
                <w:sz w:val="18"/>
                <w:szCs w:val="24"/>
                <w:lang w:eastAsia="hr-HR"/>
              </w:rPr>
              <w:t>preth</w:t>
            </w:r>
            <w:proofErr w:type="spellEnd"/>
            <w:r w:rsidRPr="00F71862">
              <w:rPr>
                <w:rFonts w:ascii="Times New Roman" w:hAnsi="Times New Roman"/>
                <w:sz w:val="18"/>
                <w:szCs w:val="24"/>
                <w:lang w:eastAsia="hr-HR"/>
              </w:rPr>
              <w:t>. god. (1)</w:t>
            </w:r>
          </w:p>
        </w:tc>
        <w:tc>
          <w:tcPr>
            <w:tcW w:w="1546"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F71862" w:rsidRPr="00F71862" w:rsidRDefault="00F71862" w:rsidP="00F71862">
            <w:pPr>
              <w:spacing w:after="0" w:line="240" w:lineRule="auto"/>
              <w:rPr>
                <w:rFonts w:ascii="Times New Roman" w:hAnsi="Times New Roman"/>
                <w:sz w:val="18"/>
                <w:szCs w:val="24"/>
                <w:lang w:eastAsia="hr-HR"/>
              </w:rPr>
            </w:pPr>
            <w:r w:rsidRPr="00F71862">
              <w:rPr>
                <w:rFonts w:ascii="Times New Roman" w:hAnsi="Times New Roman"/>
                <w:sz w:val="18"/>
                <w:szCs w:val="24"/>
                <w:lang w:eastAsia="hr-HR"/>
              </w:rPr>
              <w:t>Izvorni plan (2.)</w:t>
            </w:r>
          </w:p>
        </w:tc>
        <w:tc>
          <w:tcPr>
            <w:tcW w:w="1308"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F71862" w:rsidRPr="00F71862" w:rsidRDefault="00F71862" w:rsidP="00F71862">
            <w:pPr>
              <w:spacing w:after="0" w:line="240" w:lineRule="auto"/>
              <w:rPr>
                <w:rFonts w:ascii="Times New Roman" w:hAnsi="Times New Roman"/>
                <w:sz w:val="18"/>
                <w:szCs w:val="24"/>
                <w:lang w:eastAsia="hr-HR"/>
              </w:rPr>
            </w:pPr>
            <w:r w:rsidRPr="00F71862">
              <w:rPr>
                <w:rFonts w:ascii="Times New Roman" w:hAnsi="Times New Roman"/>
                <w:sz w:val="18"/>
                <w:szCs w:val="24"/>
                <w:lang w:eastAsia="hr-HR"/>
              </w:rPr>
              <w:t>Tekući plan (3.)</w:t>
            </w:r>
          </w:p>
        </w:tc>
        <w:tc>
          <w:tcPr>
            <w:tcW w:w="1141"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F71862" w:rsidRPr="00F71862" w:rsidRDefault="00F71862" w:rsidP="00F71862">
            <w:pPr>
              <w:spacing w:after="0" w:line="240" w:lineRule="auto"/>
              <w:rPr>
                <w:rFonts w:ascii="Times New Roman" w:hAnsi="Times New Roman"/>
                <w:sz w:val="18"/>
                <w:szCs w:val="24"/>
                <w:lang w:eastAsia="hr-HR"/>
              </w:rPr>
            </w:pPr>
            <w:r w:rsidRPr="00F71862">
              <w:rPr>
                <w:rFonts w:ascii="Times New Roman" w:hAnsi="Times New Roman"/>
                <w:sz w:val="18"/>
                <w:szCs w:val="24"/>
                <w:lang w:eastAsia="hr-HR"/>
              </w:rPr>
              <w:t>Ostvarenje (4.)</w:t>
            </w:r>
          </w:p>
        </w:tc>
        <w:tc>
          <w:tcPr>
            <w:tcW w:w="998"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F71862" w:rsidRPr="00F71862" w:rsidRDefault="00F71862" w:rsidP="00F71862">
            <w:pPr>
              <w:spacing w:after="0" w:line="240" w:lineRule="auto"/>
              <w:rPr>
                <w:rFonts w:ascii="Times New Roman" w:hAnsi="Times New Roman"/>
                <w:sz w:val="18"/>
                <w:szCs w:val="24"/>
                <w:lang w:eastAsia="hr-HR"/>
              </w:rPr>
            </w:pPr>
            <w:r w:rsidRPr="00F71862">
              <w:rPr>
                <w:rFonts w:ascii="Times New Roman" w:hAnsi="Times New Roman"/>
                <w:sz w:val="18"/>
                <w:szCs w:val="24"/>
                <w:lang w:eastAsia="hr-HR"/>
              </w:rPr>
              <w:t>Indeks 4./1. (5.)</w:t>
            </w:r>
          </w:p>
        </w:tc>
        <w:tc>
          <w:tcPr>
            <w:tcW w:w="990" w:type="dxa"/>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F71862" w:rsidRPr="00F71862" w:rsidRDefault="00F71862" w:rsidP="00F71862">
            <w:pPr>
              <w:spacing w:after="0" w:line="240" w:lineRule="auto"/>
              <w:rPr>
                <w:rFonts w:ascii="Times New Roman" w:hAnsi="Times New Roman"/>
                <w:sz w:val="18"/>
                <w:szCs w:val="24"/>
                <w:lang w:eastAsia="hr-HR"/>
              </w:rPr>
            </w:pPr>
            <w:r w:rsidRPr="00F71862">
              <w:rPr>
                <w:rFonts w:ascii="Times New Roman" w:hAnsi="Times New Roman"/>
                <w:sz w:val="18"/>
                <w:szCs w:val="24"/>
                <w:lang w:eastAsia="hr-HR"/>
              </w:rPr>
              <w:t>Indeks 4./3. (6.)</w:t>
            </w:r>
          </w:p>
        </w:tc>
      </w:tr>
      <w:tr w:rsidR="001B17FC" w:rsidRPr="001B17FC" w:rsidTr="000F1229">
        <w:trPr>
          <w:trHeight w:val="518"/>
        </w:trPr>
        <w:tc>
          <w:tcPr>
            <w:tcW w:w="172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71862" w:rsidRPr="001B17FC" w:rsidRDefault="00F71862" w:rsidP="00F71862">
            <w:pPr>
              <w:spacing w:after="0" w:line="240" w:lineRule="auto"/>
              <w:rPr>
                <w:rFonts w:ascii="Arial" w:hAnsi="Arial" w:cs="Arial"/>
                <w:b/>
                <w:bCs/>
                <w:sz w:val="18"/>
                <w:szCs w:val="20"/>
                <w:lang w:eastAsia="hr-HR"/>
              </w:rPr>
            </w:pPr>
            <w:r w:rsidRPr="001B17FC">
              <w:rPr>
                <w:rFonts w:ascii="Arial" w:hAnsi="Arial" w:cs="Arial"/>
                <w:b/>
                <w:bCs/>
                <w:sz w:val="18"/>
                <w:szCs w:val="20"/>
                <w:lang w:eastAsia="hr-HR"/>
              </w:rPr>
              <w:t>SVEUKUPNO RASHODI I IZDACI</w:t>
            </w:r>
          </w:p>
        </w:tc>
        <w:tc>
          <w:tcPr>
            <w:tcW w:w="140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71862" w:rsidRPr="001B17FC" w:rsidRDefault="00F71862" w:rsidP="00F71862">
            <w:pPr>
              <w:spacing w:after="0" w:line="240" w:lineRule="auto"/>
              <w:jc w:val="right"/>
              <w:rPr>
                <w:rFonts w:ascii="Arial" w:hAnsi="Arial" w:cs="Arial"/>
                <w:b/>
                <w:bCs/>
                <w:sz w:val="18"/>
                <w:szCs w:val="20"/>
                <w:lang w:eastAsia="hr-HR"/>
              </w:rPr>
            </w:pPr>
            <w:r w:rsidRPr="001B17FC">
              <w:rPr>
                <w:rFonts w:ascii="Arial" w:hAnsi="Arial" w:cs="Arial"/>
                <w:b/>
                <w:bCs/>
                <w:sz w:val="18"/>
                <w:szCs w:val="20"/>
                <w:lang w:eastAsia="hr-HR"/>
              </w:rPr>
              <w:t>1.804.669,07</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71862" w:rsidRPr="001B17FC" w:rsidRDefault="00F71862" w:rsidP="00F71862">
            <w:pPr>
              <w:spacing w:after="0" w:line="240" w:lineRule="auto"/>
              <w:jc w:val="right"/>
              <w:rPr>
                <w:rFonts w:ascii="Arial" w:hAnsi="Arial" w:cs="Arial"/>
                <w:b/>
                <w:bCs/>
                <w:sz w:val="18"/>
                <w:szCs w:val="20"/>
                <w:lang w:eastAsia="hr-HR"/>
              </w:rPr>
            </w:pPr>
            <w:r w:rsidRPr="001B17FC">
              <w:rPr>
                <w:rFonts w:ascii="Arial" w:hAnsi="Arial" w:cs="Arial"/>
                <w:b/>
                <w:bCs/>
                <w:sz w:val="18"/>
                <w:szCs w:val="20"/>
                <w:lang w:eastAsia="hr-HR"/>
              </w:rPr>
              <w:t>2.140.762,00</w:t>
            </w:r>
          </w:p>
        </w:tc>
        <w:tc>
          <w:tcPr>
            <w:tcW w:w="13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71862" w:rsidRPr="001B17FC" w:rsidRDefault="00F71862" w:rsidP="00F71862">
            <w:pPr>
              <w:spacing w:after="0" w:line="240" w:lineRule="auto"/>
              <w:jc w:val="right"/>
              <w:rPr>
                <w:rFonts w:ascii="Arial" w:hAnsi="Arial" w:cs="Arial"/>
                <w:b/>
                <w:bCs/>
                <w:sz w:val="18"/>
                <w:szCs w:val="20"/>
                <w:lang w:eastAsia="hr-HR"/>
              </w:rPr>
            </w:pPr>
            <w:r w:rsidRPr="001B17FC">
              <w:rPr>
                <w:rFonts w:ascii="Arial" w:hAnsi="Arial" w:cs="Arial"/>
                <w:b/>
                <w:bCs/>
                <w:sz w:val="18"/>
                <w:szCs w:val="20"/>
                <w:lang w:eastAsia="hr-HR"/>
              </w:rPr>
              <w:t>2.140.762,00</w:t>
            </w:r>
          </w:p>
        </w:tc>
        <w:tc>
          <w:tcPr>
            <w:tcW w:w="114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71862" w:rsidRPr="001B17FC" w:rsidRDefault="00F71862" w:rsidP="00F71862">
            <w:pPr>
              <w:spacing w:after="0" w:line="240" w:lineRule="auto"/>
              <w:jc w:val="right"/>
              <w:rPr>
                <w:rFonts w:ascii="Arial" w:hAnsi="Arial" w:cs="Arial"/>
                <w:b/>
                <w:bCs/>
                <w:sz w:val="18"/>
                <w:szCs w:val="20"/>
                <w:lang w:eastAsia="hr-HR"/>
              </w:rPr>
            </w:pPr>
            <w:r w:rsidRPr="001B17FC">
              <w:rPr>
                <w:rFonts w:ascii="Arial" w:hAnsi="Arial" w:cs="Arial"/>
                <w:b/>
                <w:bCs/>
                <w:sz w:val="18"/>
                <w:szCs w:val="20"/>
                <w:lang w:eastAsia="hr-HR"/>
              </w:rPr>
              <w:t>2.181.569,79</w:t>
            </w:r>
          </w:p>
        </w:tc>
        <w:tc>
          <w:tcPr>
            <w:tcW w:w="99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71862" w:rsidRPr="001B17FC" w:rsidRDefault="00F71862" w:rsidP="00F71862">
            <w:pPr>
              <w:spacing w:after="0" w:line="240" w:lineRule="auto"/>
              <w:jc w:val="right"/>
              <w:rPr>
                <w:rFonts w:ascii="Arial" w:hAnsi="Arial" w:cs="Arial"/>
                <w:b/>
                <w:bCs/>
                <w:sz w:val="18"/>
                <w:szCs w:val="20"/>
                <w:lang w:eastAsia="hr-HR"/>
              </w:rPr>
            </w:pPr>
            <w:r w:rsidRPr="001B17FC">
              <w:rPr>
                <w:rFonts w:ascii="Arial" w:hAnsi="Arial" w:cs="Arial"/>
                <w:b/>
                <w:bCs/>
                <w:sz w:val="18"/>
                <w:szCs w:val="20"/>
                <w:lang w:eastAsia="hr-HR"/>
              </w:rPr>
              <w:t>120,88</w:t>
            </w:r>
          </w:p>
        </w:tc>
        <w:tc>
          <w:tcPr>
            <w:tcW w:w="99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F71862" w:rsidRPr="001B17FC" w:rsidRDefault="00F71862" w:rsidP="00F71862">
            <w:pPr>
              <w:spacing w:after="0" w:line="240" w:lineRule="auto"/>
              <w:jc w:val="right"/>
              <w:rPr>
                <w:rFonts w:ascii="Arial" w:hAnsi="Arial" w:cs="Arial"/>
                <w:b/>
                <w:bCs/>
                <w:sz w:val="18"/>
                <w:szCs w:val="20"/>
                <w:lang w:eastAsia="hr-HR"/>
              </w:rPr>
            </w:pPr>
            <w:r w:rsidRPr="001B17FC">
              <w:rPr>
                <w:rFonts w:ascii="Arial" w:hAnsi="Arial" w:cs="Arial"/>
                <w:b/>
                <w:bCs/>
                <w:sz w:val="18"/>
                <w:szCs w:val="20"/>
                <w:lang w:eastAsia="hr-HR"/>
              </w:rPr>
              <w:t>101,91</w:t>
            </w:r>
          </w:p>
        </w:tc>
      </w:tr>
      <w:tr w:rsidR="00F71862" w:rsidRPr="00F71862" w:rsidTr="000F1229">
        <w:trPr>
          <w:trHeight w:val="267"/>
        </w:trPr>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ind w:left="118"/>
              <w:rPr>
                <w:rFonts w:ascii="Arial" w:hAnsi="Arial" w:cs="Arial"/>
                <w:color w:val="000000"/>
                <w:sz w:val="18"/>
                <w:szCs w:val="20"/>
                <w:lang w:eastAsia="hr-HR"/>
              </w:rPr>
            </w:pPr>
            <w:r w:rsidRPr="00F71862">
              <w:rPr>
                <w:rFonts w:ascii="Arial" w:hAnsi="Arial" w:cs="Arial"/>
                <w:color w:val="000000"/>
                <w:sz w:val="18"/>
                <w:szCs w:val="20"/>
                <w:lang w:eastAsia="hr-HR"/>
              </w:rPr>
              <w:t>11164 OŠ ZAMET</w:t>
            </w:r>
          </w:p>
        </w:tc>
        <w:tc>
          <w:tcPr>
            <w:tcW w:w="1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color w:val="000000"/>
                <w:sz w:val="18"/>
                <w:szCs w:val="20"/>
                <w:lang w:eastAsia="hr-HR"/>
              </w:rPr>
            </w:pPr>
            <w:r w:rsidRPr="00F71862">
              <w:rPr>
                <w:rFonts w:ascii="Arial" w:hAnsi="Arial" w:cs="Arial"/>
                <w:color w:val="000000"/>
                <w:sz w:val="18"/>
                <w:szCs w:val="20"/>
                <w:lang w:eastAsia="hr-HR"/>
              </w:rPr>
              <w:t>1.804.669,07</w:t>
            </w:r>
          </w:p>
        </w:tc>
        <w:tc>
          <w:tcPr>
            <w:tcW w:w="15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color w:val="000000"/>
                <w:sz w:val="18"/>
                <w:szCs w:val="20"/>
                <w:lang w:eastAsia="hr-HR"/>
              </w:rPr>
            </w:pPr>
            <w:r w:rsidRPr="00F71862">
              <w:rPr>
                <w:rFonts w:ascii="Arial" w:hAnsi="Arial" w:cs="Arial"/>
                <w:color w:val="000000"/>
                <w:sz w:val="18"/>
                <w:szCs w:val="20"/>
                <w:lang w:eastAsia="hr-HR"/>
              </w:rPr>
              <w:t>2.140.762,00</w:t>
            </w:r>
          </w:p>
        </w:tc>
        <w:tc>
          <w:tcPr>
            <w:tcW w:w="13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color w:val="000000"/>
                <w:sz w:val="18"/>
                <w:szCs w:val="20"/>
                <w:lang w:eastAsia="hr-HR"/>
              </w:rPr>
            </w:pPr>
            <w:r w:rsidRPr="00F71862">
              <w:rPr>
                <w:rFonts w:ascii="Arial" w:hAnsi="Arial" w:cs="Arial"/>
                <w:color w:val="000000"/>
                <w:sz w:val="18"/>
                <w:szCs w:val="20"/>
                <w:lang w:eastAsia="hr-HR"/>
              </w:rPr>
              <w:t>2.140.762,00</w:t>
            </w:r>
          </w:p>
        </w:tc>
        <w:tc>
          <w:tcPr>
            <w:tcW w:w="1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color w:val="000000"/>
                <w:sz w:val="18"/>
                <w:szCs w:val="20"/>
                <w:lang w:eastAsia="hr-HR"/>
              </w:rPr>
            </w:pPr>
            <w:r w:rsidRPr="00F71862">
              <w:rPr>
                <w:rFonts w:ascii="Arial" w:hAnsi="Arial" w:cs="Arial"/>
                <w:color w:val="000000"/>
                <w:sz w:val="18"/>
                <w:szCs w:val="20"/>
                <w:lang w:eastAsia="hr-HR"/>
              </w:rPr>
              <w:t>2.181.569,79</w:t>
            </w: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color w:val="000000"/>
                <w:sz w:val="18"/>
                <w:szCs w:val="20"/>
                <w:lang w:eastAsia="hr-HR"/>
              </w:rPr>
            </w:pPr>
            <w:r w:rsidRPr="00F71862">
              <w:rPr>
                <w:rFonts w:ascii="Arial" w:hAnsi="Arial" w:cs="Arial"/>
                <w:color w:val="000000"/>
                <w:sz w:val="18"/>
                <w:szCs w:val="20"/>
                <w:lang w:eastAsia="hr-HR"/>
              </w:rPr>
              <w:t>120,88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color w:val="000000"/>
                <w:sz w:val="18"/>
                <w:szCs w:val="20"/>
                <w:lang w:eastAsia="hr-HR"/>
              </w:rPr>
            </w:pPr>
            <w:r w:rsidRPr="00F71862">
              <w:rPr>
                <w:rFonts w:ascii="Arial" w:hAnsi="Arial" w:cs="Arial"/>
                <w:color w:val="000000"/>
                <w:sz w:val="18"/>
                <w:szCs w:val="20"/>
                <w:lang w:eastAsia="hr-HR"/>
              </w:rPr>
              <w:t>101,91</w:t>
            </w:r>
          </w:p>
        </w:tc>
      </w:tr>
      <w:tr w:rsidR="00F71862" w:rsidRPr="00F71862" w:rsidTr="000F1229">
        <w:trPr>
          <w:trHeight w:val="534"/>
        </w:trPr>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ind w:left="118"/>
              <w:rPr>
                <w:rFonts w:ascii="Arial" w:hAnsi="Arial" w:cs="Arial"/>
                <w:b/>
                <w:bCs/>
                <w:color w:val="000000"/>
                <w:sz w:val="18"/>
                <w:szCs w:val="20"/>
                <w:lang w:eastAsia="hr-HR"/>
              </w:rPr>
            </w:pPr>
            <w:r w:rsidRPr="00F71862">
              <w:rPr>
                <w:rFonts w:ascii="Arial" w:hAnsi="Arial" w:cs="Arial"/>
                <w:b/>
                <w:bCs/>
                <w:color w:val="000000"/>
                <w:sz w:val="18"/>
                <w:szCs w:val="20"/>
                <w:lang w:eastAsia="hr-HR"/>
              </w:rPr>
              <w:t>Funk. klas: 0 Javnost</w:t>
            </w:r>
          </w:p>
        </w:tc>
        <w:tc>
          <w:tcPr>
            <w:tcW w:w="1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b/>
                <w:bCs/>
                <w:color w:val="000000"/>
                <w:sz w:val="18"/>
                <w:szCs w:val="20"/>
                <w:lang w:eastAsia="hr-HR"/>
              </w:rPr>
            </w:pPr>
            <w:r w:rsidRPr="00F71862">
              <w:rPr>
                <w:rFonts w:ascii="Arial" w:hAnsi="Arial" w:cs="Arial"/>
                <w:b/>
                <w:bCs/>
                <w:color w:val="000000"/>
                <w:sz w:val="18"/>
                <w:szCs w:val="20"/>
                <w:lang w:eastAsia="hr-HR"/>
              </w:rPr>
              <w:t>1.804.669,07</w:t>
            </w:r>
          </w:p>
        </w:tc>
        <w:tc>
          <w:tcPr>
            <w:tcW w:w="15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b/>
                <w:bCs/>
                <w:color w:val="000000"/>
                <w:sz w:val="18"/>
                <w:szCs w:val="20"/>
                <w:lang w:eastAsia="hr-HR"/>
              </w:rPr>
            </w:pPr>
            <w:r w:rsidRPr="00F71862">
              <w:rPr>
                <w:rFonts w:ascii="Arial" w:hAnsi="Arial" w:cs="Arial"/>
                <w:b/>
                <w:bCs/>
                <w:color w:val="000000"/>
                <w:sz w:val="18"/>
                <w:szCs w:val="20"/>
                <w:lang w:eastAsia="hr-HR"/>
              </w:rPr>
              <w:t>2.140.762,00</w:t>
            </w:r>
          </w:p>
        </w:tc>
        <w:tc>
          <w:tcPr>
            <w:tcW w:w="13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b/>
                <w:bCs/>
                <w:color w:val="000000"/>
                <w:sz w:val="18"/>
                <w:szCs w:val="20"/>
                <w:lang w:eastAsia="hr-HR"/>
              </w:rPr>
            </w:pPr>
            <w:r w:rsidRPr="00F71862">
              <w:rPr>
                <w:rFonts w:ascii="Arial" w:hAnsi="Arial" w:cs="Arial"/>
                <w:b/>
                <w:bCs/>
                <w:color w:val="000000"/>
                <w:sz w:val="18"/>
                <w:szCs w:val="20"/>
                <w:lang w:eastAsia="hr-HR"/>
              </w:rPr>
              <w:t>2.140.762,00</w:t>
            </w:r>
          </w:p>
        </w:tc>
        <w:tc>
          <w:tcPr>
            <w:tcW w:w="1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b/>
                <w:bCs/>
                <w:color w:val="000000"/>
                <w:sz w:val="18"/>
                <w:szCs w:val="20"/>
                <w:lang w:eastAsia="hr-HR"/>
              </w:rPr>
            </w:pPr>
            <w:r w:rsidRPr="00F71862">
              <w:rPr>
                <w:rFonts w:ascii="Arial" w:hAnsi="Arial" w:cs="Arial"/>
                <w:b/>
                <w:bCs/>
                <w:color w:val="000000"/>
                <w:sz w:val="18"/>
                <w:szCs w:val="20"/>
                <w:lang w:eastAsia="hr-HR"/>
              </w:rPr>
              <w:t>2.181.569,79</w:t>
            </w: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b/>
                <w:bCs/>
                <w:color w:val="000000"/>
                <w:sz w:val="18"/>
                <w:szCs w:val="20"/>
                <w:lang w:eastAsia="hr-HR"/>
              </w:rPr>
            </w:pPr>
            <w:r w:rsidRPr="00F71862">
              <w:rPr>
                <w:rFonts w:ascii="Arial" w:hAnsi="Arial" w:cs="Arial"/>
                <w:b/>
                <w:bCs/>
                <w:color w:val="000000"/>
                <w:sz w:val="18"/>
                <w:szCs w:val="20"/>
                <w:lang w:eastAsia="hr-HR"/>
              </w:rPr>
              <w:t>120,88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b/>
                <w:bCs/>
                <w:color w:val="000000"/>
                <w:sz w:val="18"/>
                <w:szCs w:val="20"/>
                <w:lang w:eastAsia="hr-HR"/>
              </w:rPr>
            </w:pPr>
            <w:r w:rsidRPr="00F71862">
              <w:rPr>
                <w:rFonts w:ascii="Arial" w:hAnsi="Arial" w:cs="Arial"/>
                <w:b/>
                <w:bCs/>
                <w:color w:val="000000"/>
                <w:sz w:val="18"/>
                <w:szCs w:val="20"/>
                <w:lang w:eastAsia="hr-HR"/>
              </w:rPr>
              <w:t>101,91</w:t>
            </w:r>
          </w:p>
        </w:tc>
      </w:tr>
      <w:tr w:rsidR="00F71862" w:rsidRPr="00F71862" w:rsidTr="000F1229">
        <w:trPr>
          <w:trHeight w:val="534"/>
        </w:trPr>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ind w:left="118"/>
              <w:rPr>
                <w:rFonts w:ascii="Arial" w:hAnsi="Arial" w:cs="Arial"/>
                <w:b/>
                <w:bCs/>
                <w:color w:val="000000"/>
                <w:sz w:val="18"/>
                <w:szCs w:val="20"/>
                <w:lang w:eastAsia="hr-HR"/>
              </w:rPr>
            </w:pPr>
            <w:r w:rsidRPr="00F71862">
              <w:rPr>
                <w:rFonts w:ascii="Arial" w:hAnsi="Arial" w:cs="Arial"/>
                <w:b/>
                <w:bCs/>
                <w:color w:val="000000"/>
                <w:sz w:val="18"/>
                <w:szCs w:val="20"/>
                <w:lang w:eastAsia="hr-HR"/>
              </w:rPr>
              <w:t>Funk. klas: 09 OBRAZOVANJE</w:t>
            </w:r>
          </w:p>
        </w:tc>
        <w:tc>
          <w:tcPr>
            <w:tcW w:w="1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b/>
                <w:bCs/>
                <w:color w:val="000000"/>
                <w:sz w:val="18"/>
                <w:szCs w:val="20"/>
                <w:lang w:eastAsia="hr-HR"/>
              </w:rPr>
            </w:pPr>
            <w:r w:rsidRPr="00F71862">
              <w:rPr>
                <w:rFonts w:ascii="Arial" w:hAnsi="Arial" w:cs="Arial"/>
                <w:b/>
                <w:bCs/>
                <w:color w:val="000000"/>
                <w:sz w:val="18"/>
                <w:szCs w:val="20"/>
                <w:lang w:eastAsia="hr-HR"/>
              </w:rPr>
              <w:t>1.804.669,07</w:t>
            </w:r>
          </w:p>
        </w:tc>
        <w:tc>
          <w:tcPr>
            <w:tcW w:w="15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b/>
                <w:bCs/>
                <w:color w:val="000000"/>
                <w:sz w:val="18"/>
                <w:szCs w:val="20"/>
                <w:lang w:eastAsia="hr-HR"/>
              </w:rPr>
            </w:pPr>
            <w:r w:rsidRPr="00F71862">
              <w:rPr>
                <w:rFonts w:ascii="Arial" w:hAnsi="Arial" w:cs="Arial"/>
                <w:b/>
                <w:bCs/>
                <w:color w:val="000000"/>
                <w:sz w:val="18"/>
                <w:szCs w:val="20"/>
                <w:lang w:eastAsia="hr-HR"/>
              </w:rPr>
              <w:t>2.140.762,00</w:t>
            </w:r>
          </w:p>
        </w:tc>
        <w:tc>
          <w:tcPr>
            <w:tcW w:w="13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b/>
                <w:bCs/>
                <w:color w:val="000000"/>
                <w:sz w:val="18"/>
                <w:szCs w:val="20"/>
                <w:lang w:eastAsia="hr-HR"/>
              </w:rPr>
            </w:pPr>
            <w:r w:rsidRPr="00F71862">
              <w:rPr>
                <w:rFonts w:ascii="Arial" w:hAnsi="Arial" w:cs="Arial"/>
                <w:b/>
                <w:bCs/>
                <w:color w:val="000000"/>
                <w:sz w:val="18"/>
                <w:szCs w:val="20"/>
                <w:lang w:eastAsia="hr-HR"/>
              </w:rPr>
              <w:t>2.140.762,00</w:t>
            </w:r>
          </w:p>
        </w:tc>
        <w:tc>
          <w:tcPr>
            <w:tcW w:w="1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b/>
                <w:bCs/>
                <w:color w:val="000000"/>
                <w:sz w:val="18"/>
                <w:szCs w:val="20"/>
                <w:lang w:eastAsia="hr-HR"/>
              </w:rPr>
            </w:pPr>
            <w:r w:rsidRPr="00F71862">
              <w:rPr>
                <w:rFonts w:ascii="Arial" w:hAnsi="Arial" w:cs="Arial"/>
                <w:b/>
                <w:bCs/>
                <w:color w:val="000000"/>
                <w:sz w:val="18"/>
                <w:szCs w:val="20"/>
                <w:lang w:eastAsia="hr-HR"/>
              </w:rPr>
              <w:t>2.181.569,79</w:t>
            </w: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b/>
                <w:bCs/>
                <w:color w:val="000000"/>
                <w:sz w:val="18"/>
                <w:szCs w:val="20"/>
                <w:lang w:eastAsia="hr-HR"/>
              </w:rPr>
            </w:pPr>
            <w:r w:rsidRPr="00F71862">
              <w:rPr>
                <w:rFonts w:ascii="Arial" w:hAnsi="Arial" w:cs="Arial"/>
                <w:b/>
                <w:bCs/>
                <w:color w:val="000000"/>
                <w:sz w:val="18"/>
                <w:szCs w:val="20"/>
                <w:lang w:eastAsia="hr-HR"/>
              </w:rPr>
              <w:t>120,88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b/>
                <w:bCs/>
                <w:color w:val="000000"/>
                <w:sz w:val="18"/>
                <w:szCs w:val="20"/>
                <w:lang w:eastAsia="hr-HR"/>
              </w:rPr>
            </w:pPr>
            <w:r w:rsidRPr="00F71862">
              <w:rPr>
                <w:rFonts w:ascii="Arial" w:hAnsi="Arial" w:cs="Arial"/>
                <w:b/>
                <w:bCs/>
                <w:color w:val="000000"/>
                <w:sz w:val="18"/>
                <w:szCs w:val="20"/>
                <w:lang w:eastAsia="hr-HR"/>
              </w:rPr>
              <w:t>101,91</w:t>
            </w:r>
          </w:p>
        </w:tc>
      </w:tr>
      <w:tr w:rsidR="00F71862" w:rsidRPr="00F71862" w:rsidTr="000F1229">
        <w:trPr>
          <w:trHeight w:val="785"/>
        </w:trPr>
        <w:tc>
          <w:tcPr>
            <w:tcW w:w="17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ind w:left="118"/>
              <w:rPr>
                <w:rFonts w:ascii="Arial" w:hAnsi="Arial" w:cs="Arial"/>
                <w:color w:val="000000"/>
                <w:sz w:val="18"/>
                <w:szCs w:val="20"/>
                <w:lang w:eastAsia="hr-HR"/>
              </w:rPr>
            </w:pPr>
            <w:r w:rsidRPr="00F71862">
              <w:rPr>
                <w:rFonts w:ascii="Arial" w:hAnsi="Arial" w:cs="Arial"/>
                <w:color w:val="000000"/>
                <w:sz w:val="18"/>
                <w:szCs w:val="20"/>
                <w:lang w:eastAsia="hr-HR"/>
              </w:rPr>
              <w:t>091 Predškolsko i osnovno obrazovanje</w:t>
            </w:r>
          </w:p>
        </w:tc>
        <w:tc>
          <w:tcPr>
            <w:tcW w:w="1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color w:val="000000"/>
                <w:sz w:val="18"/>
                <w:szCs w:val="20"/>
                <w:lang w:eastAsia="hr-HR"/>
              </w:rPr>
            </w:pPr>
            <w:r w:rsidRPr="00F71862">
              <w:rPr>
                <w:rFonts w:ascii="Arial" w:hAnsi="Arial" w:cs="Arial"/>
                <w:color w:val="000000"/>
                <w:sz w:val="18"/>
                <w:szCs w:val="20"/>
                <w:lang w:eastAsia="hr-HR"/>
              </w:rPr>
              <w:t>1.804.669,07</w:t>
            </w:r>
          </w:p>
        </w:tc>
        <w:tc>
          <w:tcPr>
            <w:tcW w:w="15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color w:val="000000"/>
                <w:sz w:val="18"/>
                <w:szCs w:val="20"/>
                <w:lang w:eastAsia="hr-HR"/>
              </w:rPr>
            </w:pPr>
            <w:r w:rsidRPr="00F71862">
              <w:rPr>
                <w:rFonts w:ascii="Arial" w:hAnsi="Arial" w:cs="Arial"/>
                <w:color w:val="000000"/>
                <w:sz w:val="18"/>
                <w:szCs w:val="20"/>
                <w:lang w:eastAsia="hr-HR"/>
              </w:rPr>
              <w:t>2.140.762,00</w:t>
            </w:r>
          </w:p>
        </w:tc>
        <w:tc>
          <w:tcPr>
            <w:tcW w:w="13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color w:val="000000"/>
                <w:sz w:val="18"/>
                <w:szCs w:val="20"/>
                <w:lang w:eastAsia="hr-HR"/>
              </w:rPr>
            </w:pPr>
            <w:r w:rsidRPr="00F71862">
              <w:rPr>
                <w:rFonts w:ascii="Arial" w:hAnsi="Arial" w:cs="Arial"/>
                <w:color w:val="000000"/>
                <w:sz w:val="18"/>
                <w:szCs w:val="20"/>
                <w:lang w:eastAsia="hr-HR"/>
              </w:rPr>
              <w:t>2.140.762,00</w:t>
            </w:r>
          </w:p>
        </w:tc>
        <w:tc>
          <w:tcPr>
            <w:tcW w:w="1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color w:val="000000"/>
                <w:sz w:val="18"/>
                <w:szCs w:val="20"/>
                <w:lang w:eastAsia="hr-HR"/>
              </w:rPr>
            </w:pPr>
            <w:r w:rsidRPr="00F71862">
              <w:rPr>
                <w:rFonts w:ascii="Arial" w:hAnsi="Arial" w:cs="Arial"/>
                <w:color w:val="000000"/>
                <w:sz w:val="18"/>
                <w:szCs w:val="20"/>
                <w:lang w:eastAsia="hr-HR"/>
              </w:rPr>
              <w:t>2.181.569,79</w:t>
            </w:r>
          </w:p>
        </w:tc>
        <w:tc>
          <w:tcPr>
            <w:tcW w:w="9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color w:val="000000"/>
                <w:sz w:val="18"/>
                <w:szCs w:val="20"/>
                <w:lang w:eastAsia="hr-HR"/>
              </w:rPr>
            </w:pPr>
            <w:r w:rsidRPr="00F71862">
              <w:rPr>
                <w:rFonts w:ascii="Arial" w:hAnsi="Arial" w:cs="Arial"/>
                <w:color w:val="000000"/>
                <w:sz w:val="18"/>
                <w:szCs w:val="20"/>
                <w:lang w:eastAsia="hr-HR"/>
              </w:rPr>
              <w:t>120,88</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71862" w:rsidRPr="00F71862" w:rsidRDefault="00F71862" w:rsidP="00F71862">
            <w:pPr>
              <w:spacing w:after="0" w:line="240" w:lineRule="auto"/>
              <w:jc w:val="right"/>
              <w:rPr>
                <w:rFonts w:ascii="Arial" w:hAnsi="Arial" w:cs="Arial"/>
                <w:color w:val="000000"/>
                <w:sz w:val="18"/>
                <w:szCs w:val="20"/>
                <w:lang w:eastAsia="hr-HR"/>
              </w:rPr>
            </w:pPr>
            <w:r w:rsidRPr="00F71862">
              <w:rPr>
                <w:rFonts w:ascii="Arial" w:hAnsi="Arial" w:cs="Arial"/>
                <w:color w:val="000000"/>
                <w:sz w:val="18"/>
                <w:szCs w:val="20"/>
                <w:lang w:eastAsia="hr-HR"/>
              </w:rPr>
              <w:t>101,91</w:t>
            </w:r>
          </w:p>
        </w:tc>
      </w:tr>
    </w:tbl>
    <w:p w:rsidR="00F71862" w:rsidRPr="00992251" w:rsidRDefault="00F71862" w:rsidP="0002665F">
      <w:pPr>
        <w:pStyle w:val="doc"/>
        <w:spacing w:after="0" w:line="240" w:lineRule="auto"/>
        <w:rPr>
          <w:sz w:val="24"/>
          <w:szCs w:val="24"/>
        </w:rPr>
      </w:pPr>
    </w:p>
    <w:p w:rsidR="00D0305A" w:rsidRDefault="00D0305A" w:rsidP="00A91694">
      <w:pPr>
        <w:pStyle w:val="doc"/>
        <w:spacing w:after="0" w:line="240" w:lineRule="auto"/>
        <w:jc w:val="left"/>
        <w:rPr>
          <w:b/>
          <w:sz w:val="24"/>
          <w:szCs w:val="24"/>
        </w:rPr>
      </w:pPr>
    </w:p>
    <w:p w:rsidR="007C3FA7" w:rsidRDefault="00F71862" w:rsidP="00A91694">
      <w:pPr>
        <w:pStyle w:val="doc"/>
        <w:spacing w:after="0" w:line="240" w:lineRule="auto"/>
        <w:jc w:val="left"/>
        <w:rPr>
          <w:b/>
          <w:sz w:val="22"/>
          <w:szCs w:val="22"/>
        </w:rPr>
      </w:pPr>
      <w:r w:rsidRPr="00F069A8">
        <w:rPr>
          <w:b/>
          <w:sz w:val="22"/>
          <w:szCs w:val="22"/>
        </w:rPr>
        <w:t>Bilješka:</w:t>
      </w:r>
    </w:p>
    <w:p w:rsidR="00F069A8" w:rsidRDefault="00F069A8" w:rsidP="00F069A8">
      <w:pPr>
        <w:pStyle w:val="Bezproreda"/>
        <w:rPr>
          <w:rFonts w:ascii="Arial" w:hAnsi="Arial" w:cs="Arial"/>
          <w:sz w:val="22"/>
          <w:szCs w:val="22"/>
        </w:rPr>
      </w:pPr>
      <w:r w:rsidRPr="00EC3B7E">
        <w:rPr>
          <w:rFonts w:ascii="Arial" w:hAnsi="Arial" w:cs="Arial"/>
          <w:sz w:val="22"/>
          <w:szCs w:val="22"/>
        </w:rPr>
        <w:t>Rashodi ostvareni u 2023. godini realizirani su u okviru skupine 091 Predškolsko i osnovno obrazovanje. Ostvarenje rasho</w:t>
      </w:r>
      <w:r>
        <w:rPr>
          <w:rFonts w:ascii="Arial" w:hAnsi="Arial" w:cs="Arial"/>
          <w:sz w:val="22"/>
          <w:szCs w:val="22"/>
        </w:rPr>
        <w:t>da u odnosu na plan iznosi 101,91</w:t>
      </w:r>
      <w:r w:rsidRPr="00EC3B7E">
        <w:rPr>
          <w:rFonts w:ascii="Arial" w:hAnsi="Arial" w:cs="Arial"/>
          <w:sz w:val="22"/>
          <w:szCs w:val="22"/>
        </w:rPr>
        <w:t>%.</w:t>
      </w:r>
    </w:p>
    <w:p w:rsidR="00F069A8" w:rsidRPr="00F069A8" w:rsidRDefault="00F069A8" w:rsidP="00A91694">
      <w:pPr>
        <w:pStyle w:val="doc"/>
        <w:spacing w:after="0" w:line="240" w:lineRule="auto"/>
        <w:jc w:val="left"/>
        <w:rPr>
          <w:b/>
          <w:sz w:val="22"/>
          <w:szCs w:val="22"/>
        </w:rPr>
      </w:pPr>
    </w:p>
    <w:p w:rsidR="00F71862" w:rsidRDefault="00F71862" w:rsidP="00A91694">
      <w:pPr>
        <w:pStyle w:val="doc"/>
        <w:spacing w:after="0" w:line="240" w:lineRule="auto"/>
        <w:jc w:val="left"/>
        <w:rPr>
          <w:b/>
          <w:sz w:val="24"/>
          <w:szCs w:val="24"/>
        </w:rPr>
      </w:pPr>
    </w:p>
    <w:p w:rsidR="00F71862" w:rsidRDefault="00F71862" w:rsidP="00A91694">
      <w:pPr>
        <w:pStyle w:val="doc"/>
        <w:spacing w:after="0" w:line="240" w:lineRule="auto"/>
        <w:jc w:val="left"/>
        <w:rPr>
          <w:b/>
          <w:sz w:val="24"/>
          <w:szCs w:val="24"/>
        </w:rPr>
      </w:pPr>
    </w:p>
    <w:p w:rsidR="004D0B1C" w:rsidRDefault="004D0B1C" w:rsidP="00A91694">
      <w:pPr>
        <w:pStyle w:val="doc"/>
        <w:spacing w:after="0" w:line="240" w:lineRule="auto"/>
        <w:jc w:val="left"/>
        <w:rPr>
          <w:b/>
          <w:sz w:val="24"/>
          <w:szCs w:val="24"/>
        </w:rPr>
      </w:pPr>
    </w:p>
    <w:p w:rsidR="004D0B1C" w:rsidRDefault="004D0B1C" w:rsidP="00A91694">
      <w:pPr>
        <w:pStyle w:val="doc"/>
        <w:spacing w:after="0" w:line="240" w:lineRule="auto"/>
        <w:jc w:val="left"/>
        <w:rPr>
          <w:b/>
          <w:sz w:val="24"/>
          <w:szCs w:val="24"/>
        </w:rPr>
      </w:pPr>
    </w:p>
    <w:p w:rsidR="004D0B1C" w:rsidRDefault="004D0B1C" w:rsidP="00A91694">
      <w:pPr>
        <w:pStyle w:val="doc"/>
        <w:spacing w:after="0" w:line="240" w:lineRule="auto"/>
        <w:jc w:val="left"/>
        <w:rPr>
          <w:b/>
          <w:sz w:val="24"/>
          <w:szCs w:val="24"/>
        </w:rPr>
      </w:pPr>
    </w:p>
    <w:p w:rsidR="004D0B1C" w:rsidRDefault="004D0B1C" w:rsidP="00A91694">
      <w:pPr>
        <w:pStyle w:val="doc"/>
        <w:spacing w:after="0" w:line="240" w:lineRule="auto"/>
        <w:jc w:val="left"/>
        <w:rPr>
          <w:b/>
          <w:sz w:val="24"/>
          <w:szCs w:val="24"/>
        </w:rPr>
      </w:pPr>
    </w:p>
    <w:p w:rsidR="004D0B1C" w:rsidRDefault="004D0B1C" w:rsidP="00A91694">
      <w:pPr>
        <w:pStyle w:val="doc"/>
        <w:spacing w:after="0" w:line="240" w:lineRule="auto"/>
        <w:jc w:val="left"/>
        <w:rPr>
          <w:b/>
          <w:sz w:val="24"/>
          <w:szCs w:val="24"/>
        </w:rPr>
      </w:pPr>
    </w:p>
    <w:p w:rsidR="004D0B1C" w:rsidRDefault="004D0B1C" w:rsidP="00A91694">
      <w:pPr>
        <w:pStyle w:val="doc"/>
        <w:spacing w:after="0" w:line="240" w:lineRule="auto"/>
        <w:jc w:val="left"/>
        <w:rPr>
          <w:b/>
          <w:sz w:val="24"/>
          <w:szCs w:val="24"/>
        </w:rPr>
      </w:pPr>
      <w:bookmarkStart w:id="0" w:name="_GoBack"/>
      <w:bookmarkEnd w:id="0"/>
    </w:p>
    <w:p w:rsidR="00F71862" w:rsidRDefault="00F71862" w:rsidP="00A91694">
      <w:pPr>
        <w:pStyle w:val="doc"/>
        <w:spacing w:after="0" w:line="240" w:lineRule="auto"/>
        <w:jc w:val="left"/>
        <w:rPr>
          <w:b/>
          <w:sz w:val="24"/>
          <w:szCs w:val="24"/>
        </w:rPr>
      </w:pPr>
    </w:p>
    <w:p w:rsidR="00F71862" w:rsidRDefault="00F71862" w:rsidP="00A91694">
      <w:pPr>
        <w:pStyle w:val="doc"/>
        <w:spacing w:after="0" w:line="240" w:lineRule="auto"/>
        <w:jc w:val="left"/>
        <w:rPr>
          <w:b/>
          <w:sz w:val="24"/>
          <w:szCs w:val="24"/>
        </w:rPr>
      </w:pPr>
      <w:r>
        <w:rPr>
          <w:b/>
          <w:sz w:val="24"/>
          <w:szCs w:val="24"/>
        </w:rPr>
        <w:lastRenderedPageBreak/>
        <w:t>II.</w:t>
      </w:r>
      <w:r>
        <w:rPr>
          <w:b/>
          <w:sz w:val="24"/>
          <w:szCs w:val="24"/>
        </w:rPr>
        <w:tab/>
        <w:t>POSEBNI DIO</w:t>
      </w:r>
    </w:p>
    <w:p w:rsidR="00F069A8" w:rsidRPr="00F069A8" w:rsidRDefault="00F069A8" w:rsidP="00F069A8">
      <w:pPr>
        <w:pStyle w:val="t-9-8-bez-uvl"/>
        <w:spacing w:after="0"/>
        <w:jc w:val="center"/>
        <w:rPr>
          <w:rFonts w:ascii="Arial" w:hAnsi="Arial" w:cs="Arial"/>
          <w:b/>
          <w:sz w:val="22"/>
          <w:szCs w:val="22"/>
        </w:rPr>
      </w:pPr>
      <w:r w:rsidRPr="00EC3B7E">
        <w:rPr>
          <w:rFonts w:ascii="Arial" w:hAnsi="Arial" w:cs="Arial"/>
          <w:b/>
          <w:sz w:val="22"/>
          <w:szCs w:val="22"/>
        </w:rPr>
        <w:t>IZVJEŠTAJ PO ORGANIZACIJSKOJ KLASIFIKACIJI ZA  2023. GODINU</w:t>
      </w:r>
    </w:p>
    <w:tbl>
      <w:tblPr>
        <w:tblW w:w="5029"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8"/>
        <w:gridCol w:w="1679"/>
        <w:gridCol w:w="1172"/>
        <w:gridCol w:w="1153"/>
        <w:gridCol w:w="1079"/>
        <w:gridCol w:w="1144"/>
        <w:gridCol w:w="1144"/>
      </w:tblGrid>
      <w:tr w:rsidR="00B718EC" w:rsidRPr="00B718EC" w:rsidTr="000F1229">
        <w:trPr>
          <w:trHeight w:val="51"/>
          <w:tblHeader/>
        </w:trPr>
        <w:tc>
          <w:tcPr>
            <w:tcW w:w="958" w:type="pct"/>
            <w:shd w:val="clear" w:color="auto" w:fill="FFFFFF"/>
            <w:noWrap/>
            <w:vAlign w:val="center"/>
            <w:hideMark/>
          </w:tcPr>
          <w:p w:rsidR="00B718EC" w:rsidRPr="00B718EC" w:rsidRDefault="00B718EC" w:rsidP="00B718EC">
            <w:pPr>
              <w:spacing w:after="0" w:line="240" w:lineRule="auto"/>
              <w:rPr>
                <w:rFonts w:ascii="Times New Roman" w:hAnsi="Times New Roman"/>
                <w:sz w:val="16"/>
                <w:szCs w:val="24"/>
                <w:lang w:eastAsia="hr-HR"/>
              </w:rPr>
            </w:pPr>
            <w:r w:rsidRPr="00B718EC">
              <w:rPr>
                <w:rFonts w:ascii="Times New Roman" w:hAnsi="Times New Roman"/>
                <w:sz w:val="16"/>
                <w:szCs w:val="24"/>
                <w:lang w:eastAsia="hr-HR"/>
              </w:rPr>
              <w:t>Oznaka</w:t>
            </w:r>
          </w:p>
        </w:tc>
        <w:tc>
          <w:tcPr>
            <w:tcW w:w="90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18EC" w:rsidRPr="00B718EC" w:rsidRDefault="00B718EC" w:rsidP="00B718EC">
            <w:pPr>
              <w:spacing w:after="0" w:line="240" w:lineRule="auto"/>
              <w:rPr>
                <w:rFonts w:ascii="Times New Roman" w:hAnsi="Times New Roman"/>
                <w:sz w:val="16"/>
                <w:szCs w:val="24"/>
                <w:lang w:eastAsia="hr-HR"/>
              </w:rPr>
            </w:pPr>
            <w:r w:rsidRPr="00B718EC">
              <w:rPr>
                <w:rFonts w:ascii="Times New Roman" w:hAnsi="Times New Roman"/>
                <w:sz w:val="16"/>
                <w:szCs w:val="24"/>
                <w:lang w:eastAsia="hr-HR"/>
              </w:rPr>
              <w:t xml:space="preserve">Ostvarenje </w:t>
            </w:r>
            <w:proofErr w:type="spellStart"/>
            <w:r w:rsidRPr="00B718EC">
              <w:rPr>
                <w:rFonts w:ascii="Times New Roman" w:hAnsi="Times New Roman"/>
                <w:sz w:val="16"/>
                <w:szCs w:val="24"/>
                <w:lang w:eastAsia="hr-HR"/>
              </w:rPr>
              <w:t>preth</w:t>
            </w:r>
            <w:proofErr w:type="spellEnd"/>
            <w:r w:rsidRPr="00B718EC">
              <w:rPr>
                <w:rFonts w:ascii="Times New Roman" w:hAnsi="Times New Roman"/>
                <w:sz w:val="16"/>
                <w:szCs w:val="24"/>
                <w:lang w:eastAsia="hr-HR"/>
              </w:rPr>
              <w:t>. god. (1)</w:t>
            </w:r>
          </w:p>
        </w:tc>
        <w:tc>
          <w:tcPr>
            <w:tcW w:w="647"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18EC" w:rsidRPr="00B718EC" w:rsidRDefault="00B718EC" w:rsidP="00B718EC">
            <w:pPr>
              <w:spacing w:after="0" w:line="240" w:lineRule="auto"/>
              <w:rPr>
                <w:rFonts w:ascii="Times New Roman" w:hAnsi="Times New Roman"/>
                <w:sz w:val="16"/>
                <w:szCs w:val="24"/>
                <w:lang w:eastAsia="hr-HR"/>
              </w:rPr>
            </w:pPr>
            <w:r w:rsidRPr="00B718EC">
              <w:rPr>
                <w:rFonts w:ascii="Times New Roman" w:hAnsi="Times New Roman"/>
                <w:sz w:val="16"/>
                <w:szCs w:val="24"/>
                <w:lang w:eastAsia="hr-HR"/>
              </w:rPr>
              <w:t>Izvorni plan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18EC" w:rsidRPr="00B718EC" w:rsidRDefault="00B718EC" w:rsidP="00B718EC">
            <w:pPr>
              <w:spacing w:after="0" w:line="240" w:lineRule="auto"/>
              <w:rPr>
                <w:rFonts w:ascii="Times New Roman" w:hAnsi="Times New Roman"/>
                <w:sz w:val="16"/>
                <w:szCs w:val="24"/>
                <w:lang w:eastAsia="hr-HR"/>
              </w:rPr>
            </w:pPr>
            <w:r w:rsidRPr="00B718EC">
              <w:rPr>
                <w:rFonts w:ascii="Times New Roman" w:hAnsi="Times New Roman"/>
                <w:sz w:val="16"/>
                <w:szCs w:val="24"/>
                <w:lang w:eastAsia="hr-HR"/>
              </w:rPr>
              <w:t>Tekući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18EC" w:rsidRPr="00B718EC" w:rsidRDefault="00B718EC" w:rsidP="00B718EC">
            <w:pPr>
              <w:spacing w:after="0" w:line="240" w:lineRule="auto"/>
              <w:rPr>
                <w:rFonts w:ascii="Times New Roman" w:hAnsi="Times New Roman"/>
                <w:sz w:val="16"/>
                <w:szCs w:val="24"/>
                <w:lang w:eastAsia="hr-HR"/>
              </w:rPr>
            </w:pPr>
            <w:r w:rsidRPr="00B718EC">
              <w:rPr>
                <w:rFonts w:ascii="Times New Roman" w:hAnsi="Times New Roman"/>
                <w:sz w:val="16"/>
                <w:szCs w:val="24"/>
                <w:lang w:eastAsia="hr-HR"/>
              </w:rPr>
              <w:t>Ostvarenje (4.)</w:t>
            </w:r>
          </w:p>
        </w:tc>
        <w:tc>
          <w:tcPr>
            <w:tcW w:w="63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18EC" w:rsidRPr="00B718EC" w:rsidRDefault="00B718EC" w:rsidP="00B718EC">
            <w:pPr>
              <w:spacing w:after="0" w:line="240" w:lineRule="auto"/>
              <w:rPr>
                <w:rFonts w:ascii="Times New Roman" w:hAnsi="Times New Roman"/>
                <w:sz w:val="16"/>
                <w:szCs w:val="24"/>
                <w:lang w:eastAsia="hr-HR"/>
              </w:rPr>
            </w:pPr>
            <w:r w:rsidRPr="00B718EC">
              <w:rPr>
                <w:rFonts w:ascii="Times New Roman" w:hAnsi="Times New Roman"/>
                <w:sz w:val="16"/>
                <w:szCs w:val="24"/>
                <w:lang w:eastAsia="hr-HR"/>
              </w:rPr>
              <w:t>Indeks 4./1. (5.)</w:t>
            </w:r>
          </w:p>
        </w:tc>
        <w:tc>
          <w:tcPr>
            <w:tcW w:w="63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B718EC" w:rsidRPr="00B718EC" w:rsidRDefault="00B718EC" w:rsidP="00B718EC">
            <w:pPr>
              <w:spacing w:after="0" w:line="240" w:lineRule="auto"/>
              <w:rPr>
                <w:rFonts w:ascii="Times New Roman" w:hAnsi="Times New Roman"/>
                <w:sz w:val="16"/>
                <w:szCs w:val="24"/>
                <w:lang w:eastAsia="hr-HR"/>
              </w:rPr>
            </w:pPr>
            <w:r w:rsidRPr="00B718EC">
              <w:rPr>
                <w:rFonts w:ascii="Times New Roman" w:hAnsi="Times New Roman"/>
                <w:sz w:val="16"/>
                <w:szCs w:val="24"/>
                <w:lang w:eastAsia="hr-HR"/>
              </w:rPr>
              <w:t>Indeks 4./3. (6.)</w:t>
            </w:r>
          </w:p>
        </w:tc>
      </w:tr>
      <w:tr w:rsidR="00B718EC" w:rsidRPr="00B718EC" w:rsidTr="000F1229">
        <w:trPr>
          <w:trHeight w:val="165"/>
        </w:trPr>
        <w:tc>
          <w:tcPr>
            <w:tcW w:w="95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rPr>
                <w:rFonts w:ascii="Arial" w:hAnsi="Arial" w:cs="Arial"/>
                <w:b/>
                <w:bCs/>
                <w:color w:val="000080"/>
                <w:sz w:val="16"/>
                <w:szCs w:val="20"/>
                <w:lang w:eastAsia="hr-HR"/>
              </w:rPr>
            </w:pPr>
            <w:r w:rsidRPr="00B718EC">
              <w:rPr>
                <w:rFonts w:ascii="Arial" w:hAnsi="Arial" w:cs="Arial"/>
                <w:b/>
                <w:bCs/>
                <w:color w:val="000080"/>
                <w:sz w:val="16"/>
                <w:szCs w:val="20"/>
                <w:lang w:eastAsia="hr-HR"/>
              </w:rPr>
              <w:t>SVEUKUPNO RASHODI I IZDACI</w:t>
            </w:r>
          </w:p>
        </w:tc>
        <w:tc>
          <w:tcPr>
            <w:tcW w:w="9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80"/>
                <w:sz w:val="16"/>
                <w:szCs w:val="20"/>
                <w:lang w:eastAsia="hr-HR"/>
              </w:rPr>
            </w:pPr>
            <w:r w:rsidRPr="00B718EC">
              <w:rPr>
                <w:rFonts w:ascii="Arial" w:hAnsi="Arial" w:cs="Arial"/>
                <w:b/>
                <w:bCs/>
                <w:color w:val="000080"/>
                <w:sz w:val="16"/>
                <w:szCs w:val="20"/>
                <w:lang w:eastAsia="hr-HR"/>
              </w:rPr>
              <w:t>1.804.669,07</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80"/>
                <w:sz w:val="16"/>
                <w:szCs w:val="20"/>
                <w:lang w:eastAsia="hr-HR"/>
              </w:rPr>
            </w:pPr>
            <w:r w:rsidRPr="00B718EC">
              <w:rPr>
                <w:rFonts w:ascii="Arial" w:hAnsi="Arial" w:cs="Arial"/>
                <w:b/>
                <w:bCs/>
                <w:color w:val="000080"/>
                <w:sz w:val="16"/>
                <w:szCs w:val="20"/>
                <w:lang w:eastAsia="hr-HR"/>
              </w:rPr>
              <w:t>2.140.762,00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80"/>
                <w:sz w:val="16"/>
                <w:szCs w:val="20"/>
                <w:lang w:eastAsia="hr-HR"/>
              </w:rPr>
            </w:pPr>
            <w:r w:rsidRPr="00B718EC">
              <w:rPr>
                <w:rFonts w:ascii="Arial" w:hAnsi="Arial" w:cs="Arial"/>
                <w:b/>
                <w:bCs/>
                <w:color w:val="000080"/>
                <w:sz w:val="16"/>
                <w:szCs w:val="20"/>
                <w:lang w:eastAsia="hr-HR"/>
              </w:rPr>
              <w:t>2.140.762,00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80"/>
                <w:sz w:val="16"/>
                <w:szCs w:val="20"/>
                <w:lang w:eastAsia="hr-HR"/>
              </w:rPr>
            </w:pPr>
            <w:r w:rsidRPr="00B718EC">
              <w:rPr>
                <w:rFonts w:ascii="Arial" w:hAnsi="Arial" w:cs="Arial"/>
                <w:b/>
                <w:bCs/>
                <w:color w:val="000080"/>
                <w:sz w:val="16"/>
                <w:szCs w:val="20"/>
                <w:lang w:eastAsia="hr-HR"/>
              </w:rPr>
              <w:t>2.181.569,79</w:t>
            </w:r>
          </w:p>
        </w:tc>
        <w:tc>
          <w:tcPr>
            <w:tcW w:w="6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80"/>
                <w:sz w:val="16"/>
                <w:szCs w:val="20"/>
                <w:lang w:eastAsia="hr-HR"/>
              </w:rPr>
            </w:pPr>
            <w:r w:rsidRPr="00B718EC">
              <w:rPr>
                <w:rFonts w:ascii="Arial" w:hAnsi="Arial" w:cs="Arial"/>
                <w:b/>
                <w:bCs/>
                <w:color w:val="000080"/>
                <w:sz w:val="16"/>
                <w:szCs w:val="20"/>
                <w:lang w:eastAsia="hr-HR"/>
              </w:rPr>
              <w:t>120,88</w:t>
            </w:r>
          </w:p>
        </w:tc>
        <w:tc>
          <w:tcPr>
            <w:tcW w:w="6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80"/>
                <w:sz w:val="16"/>
                <w:szCs w:val="20"/>
                <w:lang w:eastAsia="hr-HR"/>
              </w:rPr>
            </w:pPr>
            <w:r w:rsidRPr="00B718EC">
              <w:rPr>
                <w:rFonts w:ascii="Arial" w:hAnsi="Arial" w:cs="Arial"/>
                <w:b/>
                <w:bCs/>
                <w:color w:val="000080"/>
                <w:sz w:val="16"/>
                <w:szCs w:val="20"/>
                <w:lang w:eastAsia="hr-HR"/>
              </w:rPr>
              <w:t>101,91</w:t>
            </w:r>
          </w:p>
        </w:tc>
      </w:tr>
      <w:tr w:rsidR="00B718EC" w:rsidRPr="00B718EC" w:rsidTr="000F1229">
        <w:trPr>
          <w:trHeight w:val="341"/>
        </w:trPr>
        <w:tc>
          <w:tcPr>
            <w:tcW w:w="95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ind w:left="118"/>
              <w:rPr>
                <w:rFonts w:ascii="Arial" w:hAnsi="Arial" w:cs="Arial"/>
                <w:b/>
                <w:bCs/>
                <w:color w:val="000000"/>
                <w:sz w:val="16"/>
                <w:szCs w:val="20"/>
                <w:lang w:eastAsia="hr-HR"/>
              </w:rPr>
            </w:pPr>
            <w:r w:rsidRPr="00B718EC">
              <w:rPr>
                <w:rFonts w:ascii="Arial" w:hAnsi="Arial" w:cs="Arial"/>
                <w:b/>
                <w:bCs/>
                <w:color w:val="000000"/>
                <w:sz w:val="16"/>
                <w:szCs w:val="20"/>
                <w:lang w:eastAsia="hr-HR"/>
              </w:rPr>
              <w:t>Razdjel: 4 ODJEL GRADSKE UPRAVE ZA ODGOJ I ŠKOLSTVO</w:t>
            </w:r>
          </w:p>
        </w:tc>
        <w:tc>
          <w:tcPr>
            <w:tcW w:w="9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1.804.669,07</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520.526,00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520.526,00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520.599,23</w:t>
            </w:r>
          </w:p>
        </w:tc>
        <w:tc>
          <w:tcPr>
            <w:tcW w:w="6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28,85</w:t>
            </w:r>
          </w:p>
        </w:tc>
        <w:tc>
          <w:tcPr>
            <w:tcW w:w="6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100,01</w:t>
            </w:r>
          </w:p>
        </w:tc>
      </w:tr>
      <w:tr w:rsidR="00B718EC" w:rsidRPr="00B718EC" w:rsidTr="000F1229">
        <w:trPr>
          <w:trHeight w:val="165"/>
        </w:trPr>
        <w:tc>
          <w:tcPr>
            <w:tcW w:w="95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ind w:left="118"/>
              <w:rPr>
                <w:rFonts w:ascii="Arial" w:hAnsi="Arial" w:cs="Arial"/>
                <w:b/>
                <w:bCs/>
                <w:color w:val="000000"/>
                <w:sz w:val="16"/>
                <w:szCs w:val="20"/>
                <w:lang w:eastAsia="hr-HR"/>
              </w:rPr>
            </w:pPr>
            <w:r w:rsidRPr="00B718EC">
              <w:rPr>
                <w:rFonts w:ascii="Arial" w:hAnsi="Arial" w:cs="Arial"/>
                <w:b/>
                <w:bCs/>
                <w:color w:val="000000"/>
                <w:sz w:val="16"/>
                <w:szCs w:val="20"/>
                <w:lang w:eastAsia="hr-HR"/>
              </w:rPr>
              <w:t>Glava: 4-4 OSNOVNO ŠKOLSTVO</w:t>
            </w:r>
          </w:p>
        </w:tc>
        <w:tc>
          <w:tcPr>
            <w:tcW w:w="9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1.804.669,07</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520.526,00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520.526,00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520.599,23</w:t>
            </w:r>
          </w:p>
        </w:tc>
        <w:tc>
          <w:tcPr>
            <w:tcW w:w="6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28,85</w:t>
            </w:r>
          </w:p>
        </w:tc>
        <w:tc>
          <w:tcPr>
            <w:tcW w:w="6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100,01</w:t>
            </w:r>
          </w:p>
        </w:tc>
      </w:tr>
      <w:tr w:rsidR="00B718EC" w:rsidRPr="00B718EC" w:rsidTr="000F1229">
        <w:trPr>
          <w:trHeight w:val="107"/>
        </w:trPr>
        <w:tc>
          <w:tcPr>
            <w:tcW w:w="95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ind w:left="118"/>
              <w:rPr>
                <w:rFonts w:ascii="Arial" w:hAnsi="Arial" w:cs="Arial"/>
                <w:color w:val="000000"/>
                <w:sz w:val="16"/>
                <w:szCs w:val="20"/>
                <w:lang w:eastAsia="hr-HR"/>
              </w:rPr>
            </w:pPr>
            <w:r w:rsidRPr="00B718EC">
              <w:rPr>
                <w:rFonts w:ascii="Arial" w:hAnsi="Arial" w:cs="Arial"/>
                <w:color w:val="000000"/>
                <w:sz w:val="16"/>
                <w:szCs w:val="20"/>
                <w:lang w:eastAsia="hr-HR"/>
              </w:rPr>
              <w:t>11164 OŠ ZAMET</w:t>
            </w:r>
          </w:p>
        </w:tc>
        <w:tc>
          <w:tcPr>
            <w:tcW w:w="9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color w:val="000000"/>
                <w:sz w:val="16"/>
                <w:szCs w:val="20"/>
                <w:lang w:eastAsia="hr-HR"/>
              </w:rPr>
            </w:pPr>
            <w:r w:rsidRPr="00B718EC">
              <w:rPr>
                <w:rFonts w:ascii="Arial" w:hAnsi="Arial" w:cs="Arial"/>
                <w:color w:val="000000"/>
                <w:sz w:val="16"/>
                <w:szCs w:val="20"/>
                <w:lang w:eastAsia="hr-HR"/>
              </w:rPr>
              <w:t>1.804.669,07</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color w:val="000000"/>
                <w:sz w:val="16"/>
                <w:szCs w:val="20"/>
                <w:lang w:eastAsia="hr-HR"/>
              </w:rPr>
            </w:pPr>
            <w:r w:rsidRPr="00B718EC">
              <w:rPr>
                <w:rFonts w:ascii="Arial" w:hAnsi="Arial" w:cs="Arial"/>
                <w:color w:val="000000"/>
                <w:sz w:val="16"/>
                <w:szCs w:val="20"/>
                <w:lang w:eastAsia="hr-HR"/>
              </w:rPr>
              <w:t>520.526,00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color w:val="000000"/>
                <w:sz w:val="16"/>
                <w:szCs w:val="20"/>
                <w:lang w:eastAsia="hr-HR"/>
              </w:rPr>
            </w:pPr>
            <w:r w:rsidRPr="00B718EC">
              <w:rPr>
                <w:rFonts w:ascii="Arial" w:hAnsi="Arial" w:cs="Arial"/>
                <w:color w:val="000000"/>
                <w:sz w:val="16"/>
                <w:szCs w:val="20"/>
                <w:lang w:eastAsia="hr-HR"/>
              </w:rPr>
              <w:t>520.526,00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color w:val="000000"/>
                <w:sz w:val="16"/>
                <w:szCs w:val="20"/>
                <w:lang w:eastAsia="hr-HR"/>
              </w:rPr>
            </w:pPr>
            <w:r w:rsidRPr="00B718EC">
              <w:rPr>
                <w:rFonts w:ascii="Arial" w:hAnsi="Arial" w:cs="Arial"/>
                <w:color w:val="000000"/>
                <w:sz w:val="16"/>
                <w:szCs w:val="20"/>
                <w:lang w:eastAsia="hr-HR"/>
              </w:rPr>
              <w:t>520.599,23</w:t>
            </w:r>
          </w:p>
        </w:tc>
        <w:tc>
          <w:tcPr>
            <w:tcW w:w="6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color w:val="000000"/>
                <w:sz w:val="16"/>
                <w:szCs w:val="20"/>
                <w:lang w:eastAsia="hr-HR"/>
              </w:rPr>
            </w:pPr>
            <w:r w:rsidRPr="00B718EC">
              <w:rPr>
                <w:rFonts w:ascii="Arial" w:hAnsi="Arial" w:cs="Arial"/>
                <w:color w:val="000000"/>
                <w:sz w:val="16"/>
                <w:szCs w:val="20"/>
                <w:lang w:eastAsia="hr-HR"/>
              </w:rPr>
              <w:t>28,85</w:t>
            </w:r>
          </w:p>
        </w:tc>
        <w:tc>
          <w:tcPr>
            <w:tcW w:w="6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color w:val="000000"/>
                <w:sz w:val="16"/>
                <w:szCs w:val="20"/>
                <w:lang w:eastAsia="hr-HR"/>
              </w:rPr>
            </w:pPr>
            <w:r w:rsidRPr="00B718EC">
              <w:rPr>
                <w:rFonts w:ascii="Arial" w:hAnsi="Arial" w:cs="Arial"/>
                <w:color w:val="000000"/>
                <w:sz w:val="16"/>
                <w:szCs w:val="20"/>
                <w:lang w:eastAsia="hr-HR"/>
              </w:rPr>
              <w:t>100,01</w:t>
            </w:r>
          </w:p>
        </w:tc>
      </w:tr>
      <w:tr w:rsidR="00B718EC" w:rsidRPr="00B718EC" w:rsidTr="000F1229">
        <w:trPr>
          <w:trHeight w:val="206"/>
        </w:trPr>
        <w:tc>
          <w:tcPr>
            <w:tcW w:w="95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ind w:left="118"/>
              <w:rPr>
                <w:rFonts w:ascii="Arial" w:hAnsi="Arial" w:cs="Arial"/>
                <w:b/>
                <w:bCs/>
                <w:color w:val="000000"/>
                <w:sz w:val="16"/>
                <w:szCs w:val="20"/>
                <w:lang w:eastAsia="hr-HR"/>
              </w:rPr>
            </w:pPr>
            <w:r w:rsidRPr="00B718EC">
              <w:rPr>
                <w:rFonts w:ascii="Arial" w:hAnsi="Arial" w:cs="Arial"/>
                <w:b/>
                <w:bCs/>
                <w:color w:val="000000"/>
                <w:sz w:val="16"/>
                <w:szCs w:val="20"/>
                <w:lang w:eastAsia="hr-HR"/>
              </w:rPr>
              <w:t>Razdjel: 106 UPRAVNI ODJEL ZA ODGOJ I OBRAZOVANJE, KULTURU, SPORT I MLADE</w:t>
            </w:r>
          </w:p>
        </w:tc>
        <w:tc>
          <w:tcPr>
            <w:tcW w:w="9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rPr>
                <w:rFonts w:ascii="Arial" w:hAnsi="Arial" w:cs="Arial"/>
                <w:b/>
                <w:bCs/>
                <w:color w:val="000000"/>
                <w:sz w:val="16"/>
                <w:szCs w:val="20"/>
                <w:lang w:eastAsia="hr-HR"/>
              </w:rPr>
            </w:pP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1.620.236,00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1.620.236,00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1.660.970,56</w:t>
            </w:r>
          </w:p>
        </w:tc>
        <w:tc>
          <w:tcPr>
            <w:tcW w:w="6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p>
        </w:tc>
        <w:tc>
          <w:tcPr>
            <w:tcW w:w="6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102,51</w:t>
            </w:r>
          </w:p>
        </w:tc>
      </w:tr>
      <w:tr w:rsidR="00B718EC" w:rsidRPr="00B718EC" w:rsidTr="000F1229">
        <w:trPr>
          <w:trHeight w:val="165"/>
        </w:trPr>
        <w:tc>
          <w:tcPr>
            <w:tcW w:w="95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ind w:left="118"/>
              <w:rPr>
                <w:rFonts w:ascii="Arial" w:hAnsi="Arial" w:cs="Arial"/>
                <w:b/>
                <w:bCs/>
                <w:color w:val="000000"/>
                <w:sz w:val="16"/>
                <w:szCs w:val="20"/>
                <w:lang w:eastAsia="hr-HR"/>
              </w:rPr>
            </w:pPr>
            <w:r w:rsidRPr="00B718EC">
              <w:rPr>
                <w:rFonts w:ascii="Arial" w:hAnsi="Arial" w:cs="Arial"/>
                <w:b/>
                <w:bCs/>
                <w:color w:val="000000"/>
                <w:sz w:val="16"/>
                <w:szCs w:val="20"/>
                <w:lang w:eastAsia="hr-HR"/>
              </w:rPr>
              <w:t>Glava: 106-3 OSNOVNE ŠKOLE</w:t>
            </w:r>
          </w:p>
        </w:tc>
        <w:tc>
          <w:tcPr>
            <w:tcW w:w="9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rPr>
                <w:rFonts w:ascii="Arial" w:hAnsi="Arial" w:cs="Arial"/>
                <w:b/>
                <w:bCs/>
                <w:color w:val="000000"/>
                <w:sz w:val="16"/>
                <w:szCs w:val="20"/>
                <w:lang w:eastAsia="hr-HR"/>
              </w:rPr>
            </w:pP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1.620.236,00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1.620.236,00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1.660.970,56</w:t>
            </w:r>
          </w:p>
        </w:tc>
        <w:tc>
          <w:tcPr>
            <w:tcW w:w="6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p>
        </w:tc>
        <w:tc>
          <w:tcPr>
            <w:tcW w:w="6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718EC" w:rsidRPr="00B718EC" w:rsidRDefault="00B718EC" w:rsidP="00B718EC">
            <w:pPr>
              <w:spacing w:after="0" w:line="240" w:lineRule="auto"/>
              <w:jc w:val="right"/>
              <w:rPr>
                <w:rFonts w:ascii="Arial" w:hAnsi="Arial" w:cs="Arial"/>
                <w:b/>
                <w:bCs/>
                <w:color w:val="000000"/>
                <w:sz w:val="16"/>
                <w:szCs w:val="20"/>
                <w:lang w:eastAsia="hr-HR"/>
              </w:rPr>
            </w:pPr>
            <w:r w:rsidRPr="00B718EC">
              <w:rPr>
                <w:rFonts w:ascii="Arial" w:hAnsi="Arial" w:cs="Arial"/>
                <w:b/>
                <w:bCs/>
                <w:color w:val="000000"/>
                <w:sz w:val="16"/>
                <w:szCs w:val="20"/>
                <w:lang w:eastAsia="hr-HR"/>
              </w:rPr>
              <w:t>102,51</w:t>
            </w:r>
          </w:p>
        </w:tc>
      </w:tr>
      <w:tr w:rsidR="00B718EC" w:rsidRPr="00B718EC" w:rsidTr="000F1229">
        <w:trPr>
          <w:trHeight w:val="107"/>
        </w:trPr>
        <w:tc>
          <w:tcPr>
            <w:tcW w:w="95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18EC" w:rsidRPr="00B718EC" w:rsidRDefault="00B718EC" w:rsidP="00B718EC">
            <w:pPr>
              <w:spacing w:after="0" w:line="240" w:lineRule="auto"/>
              <w:ind w:left="118"/>
              <w:rPr>
                <w:rFonts w:ascii="Arial" w:hAnsi="Arial" w:cs="Arial"/>
                <w:color w:val="000000"/>
                <w:sz w:val="16"/>
                <w:szCs w:val="20"/>
                <w:lang w:eastAsia="hr-HR"/>
              </w:rPr>
            </w:pPr>
            <w:r w:rsidRPr="00B718EC">
              <w:rPr>
                <w:rFonts w:ascii="Arial" w:hAnsi="Arial" w:cs="Arial"/>
                <w:color w:val="000000"/>
                <w:sz w:val="16"/>
                <w:szCs w:val="20"/>
                <w:lang w:eastAsia="hr-HR"/>
              </w:rPr>
              <w:t>11164 OŠ ZAMET</w:t>
            </w:r>
          </w:p>
        </w:tc>
        <w:tc>
          <w:tcPr>
            <w:tcW w:w="9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18EC" w:rsidRPr="00B718EC" w:rsidRDefault="00B718EC" w:rsidP="00B718EC">
            <w:pPr>
              <w:spacing w:after="0" w:line="240" w:lineRule="auto"/>
              <w:ind w:left="567"/>
              <w:rPr>
                <w:rFonts w:ascii="Arial" w:hAnsi="Arial" w:cs="Arial"/>
                <w:color w:val="000000"/>
                <w:sz w:val="16"/>
                <w:szCs w:val="20"/>
                <w:lang w:eastAsia="hr-HR"/>
              </w:rPr>
            </w:pPr>
          </w:p>
        </w:tc>
        <w:tc>
          <w:tcPr>
            <w:tcW w:w="64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18EC" w:rsidRPr="00B718EC" w:rsidRDefault="00B718EC" w:rsidP="00B718EC">
            <w:pPr>
              <w:spacing w:after="0" w:line="240" w:lineRule="auto"/>
              <w:jc w:val="right"/>
              <w:rPr>
                <w:rFonts w:ascii="Arial" w:hAnsi="Arial" w:cs="Arial"/>
                <w:color w:val="000000"/>
                <w:sz w:val="16"/>
                <w:szCs w:val="20"/>
                <w:lang w:eastAsia="hr-HR"/>
              </w:rPr>
            </w:pPr>
            <w:r w:rsidRPr="00B718EC">
              <w:rPr>
                <w:rFonts w:ascii="Arial" w:hAnsi="Arial" w:cs="Arial"/>
                <w:color w:val="000000"/>
                <w:sz w:val="16"/>
                <w:szCs w:val="20"/>
                <w:lang w:eastAsia="hr-HR"/>
              </w:rPr>
              <w:t>1.620.236,00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18EC" w:rsidRPr="00B718EC" w:rsidRDefault="00B718EC" w:rsidP="00B718EC">
            <w:pPr>
              <w:spacing w:after="0" w:line="240" w:lineRule="auto"/>
              <w:jc w:val="right"/>
              <w:rPr>
                <w:rFonts w:ascii="Arial" w:hAnsi="Arial" w:cs="Arial"/>
                <w:color w:val="000000"/>
                <w:sz w:val="16"/>
                <w:szCs w:val="20"/>
                <w:lang w:eastAsia="hr-HR"/>
              </w:rPr>
            </w:pPr>
            <w:r w:rsidRPr="00B718EC">
              <w:rPr>
                <w:rFonts w:ascii="Arial" w:hAnsi="Arial" w:cs="Arial"/>
                <w:color w:val="000000"/>
                <w:sz w:val="16"/>
                <w:szCs w:val="20"/>
                <w:lang w:eastAsia="hr-HR"/>
              </w:rPr>
              <w:t>1.620.236,00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18EC" w:rsidRPr="00B718EC" w:rsidRDefault="00B718EC" w:rsidP="00B718EC">
            <w:pPr>
              <w:spacing w:after="0" w:line="240" w:lineRule="auto"/>
              <w:jc w:val="right"/>
              <w:rPr>
                <w:rFonts w:ascii="Arial" w:hAnsi="Arial" w:cs="Arial"/>
                <w:color w:val="000000"/>
                <w:sz w:val="16"/>
                <w:szCs w:val="20"/>
                <w:lang w:eastAsia="hr-HR"/>
              </w:rPr>
            </w:pPr>
            <w:r w:rsidRPr="00B718EC">
              <w:rPr>
                <w:rFonts w:ascii="Arial" w:hAnsi="Arial" w:cs="Arial"/>
                <w:color w:val="000000"/>
                <w:sz w:val="16"/>
                <w:szCs w:val="20"/>
                <w:lang w:eastAsia="hr-HR"/>
              </w:rPr>
              <w:t>1.660.970,56</w:t>
            </w: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18EC" w:rsidRPr="00B718EC" w:rsidRDefault="00B718EC" w:rsidP="00B718EC">
            <w:pPr>
              <w:spacing w:after="0" w:line="240" w:lineRule="auto"/>
              <w:jc w:val="right"/>
              <w:rPr>
                <w:rFonts w:ascii="Arial" w:hAnsi="Arial" w:cs="Arial"/>
                <w:color w:val="000000"/>
                <w:sz w:val="16"/>
                <w:szCs w:val="20"/>
                <w:lang w:eastAsia="hr-HR"/>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18EC" w:rsidRPr="00B718EC" w:rsidRDefault="00B718EC" w:rsidP="00B718EC">
            <w:pPr>
              <w:spacing w:after="0" w:line="240" w:lineRule="auto"/>
              <w:jc w:val="right"/>
              <w:rPr>
                <w:rFonts w:ascii="Arial" w:hAnsi="Arial" w:cs="Arial"/>
                <w:color w:val="000000"/>
                <w:sz w:val="16"/>
                <w:szCs w:val="20"/>
                <w:lang w:eastAsia="hr-HR"/>
              </w:rPr>
            </w:pPr>
            <w:r w:rsidRPr="00B718EC">
              <w:rPr>
                <w:rFonts w:ascii="Arial" w:hAnsi="Arial" w:cs="Arial"/>
                <w:color w:val="000000"/>
                <w:sz w:val="16"/>
                <w:szCs w:val="20"/>
                <w:lang w:eastAsia="hr-HR"/>
              </w:rPr>
              <w:t>102,51</w:t>
            </w:r>
          </w:p>
        </w:tc>
      </w:tr>
    </w:tbl>
    <w:p w:rsidR="00B718EC" w:rsidRPr="00B718EC" w:rsidRDefault="00B718EC" w:rsidP="00B718EC">
      <w:pPr>
        <w:spacing w:after="0" w:line="240" w:lineRule="auto"/>
        <w:rPr>
          <w:rFonts w:ascii="Times New Roman" w:hAnsi="Times New Roman"/>
          <w:sz w:val="24"/>
          <w:szCs w:val="24"/>
          <w:lang w:eastAsia="hr-HR"/>
        </w:rPr>
      </w:pPr>
    </w:p>
    <w:p w:rsidR="00B718EC" w:rsidRDefault="00B718EC" w:rsidP="00EF79D1">
      <w:pPr>
        <w:pStyle w:val="doc"/>
        <w:rPr>
          <w:sz w:val="24"/>
          <w:szCs w:val="24"/>
        </w:rPr>
      </w:pPr>
      <w:r>
        <w:rPr>
          <w:sz w:val="24"/>
          <w:szCs w:val="24"/>
        </w:rPr>
        <w:t>Bilješka:</w:t>
      </w:r>
    </w:p>
    <w:p w:rsidR="00863986" w:rsidRPr="00EC3B7E" w:rsidRDefault="00863986" w:rsidP="00AA063E">
      <w:pPr>
        <w:pStyle w:val="Bezproreda"/>
        <w:jc w:val="both"/>
        <w:rPr>
          <w:rFonts w:ascii="Arial" w:hAnsi="Arial" w:cs="Arial"/>
          <w:sz w:val="22"/>
          <w:szCs w:val="22"/>
        </w:rPr>
      </w:pPr>
      <w:r>
        <w:rPr>
          <w:rFonts w:ascii="Arial" w:hAnsi="Arial" w:cs="Arial"/>
          <w:sz w:val="22"/>
          <w:szCs w:val="22"/>
        </w:rPr>
        <w:t>T</w:t>
      </w:r>
      <w:r w:rsidRPr="00EC3B7E">
        <w:rPr>
          <w:rFonts w:ascii="Arial" w:hAnsi="Arial" w:cs="Arial"/>
          <w:sz w:val="22"/>
          <w:szCs w:val="22"/>
        </w:rPr>
        <w:t>ijekom 2023. godine došlo</w:t>
      </w:r>
      <w:r w:rsidR="00AA063E">
        <w:rPr>
          <w:rFonts w:ascii="Arial" w:hAnsi="Arial" w:cs="Arial"/>
          <w:sz w:val="22"/>
          <w:szCs w:val="22"/>
        </w:rPr>
        <w:t xml:space="preserve"> je</w:t>
      </w:r>
      <w:r w:rsidRPr="00EC3B7E">
        <w:rPr>
          <w:rFonts w:ascii="Arial" w:hAnsi="Arial" w:cs="Arial"/>
          <w:sz w:val="22"/>
          <w:szCs w:val="22"/>
        </w:rPr>
        <w:t xml:space="preserve"> do spajanja upravnih odjela u Gradu Rije</w:t>
      </w:r>
      <w:r w:rsidR="00AA063E">
        <w:rPr>
          <w:rFonts w:ascii="Arial" w:hAnsi="Arial" w:cs="Arial"/>
          <w:sz w:val="22"/>
          <w:szCs w:val="22"/>
        </w:rPr>
        <w:t>ci, prva tri mjeseca je OŠ Zamet</w:t>
      </w:r>
      <w:r w:rsidRPr="00EC3B7E">
        <w:rPr>
          <w:rFonts w:ascii="Arial" w:hAnsi="Arial" w:cs="Arial"/>
          <w:sz w:val="22"/>
          <w:szCs w:val="22"/>
        </w:rPr>
        <w:t xml:space="preserve"> poslovala kao organizacijska jedinica u okviru Razdjela 004 Odjel gradske uprave za odgoj i školstvo, Glave 00404 Osnovno školstvo, a od 1. travnja u okviru Razdjela 106 Upravni odjel za odgoj i obrazovanje, kulturu, sport i mlade, Glave 10603 Osnovne škole. U prva tri mjeseca ostvarenje je iznosilo </w:t>
      </w:r>
      <w:r w:rsidR="00AA063E">
        <w:rPr>
          <w:rFonts w:ascii="Arial" w:hAnsi="Arial" w:cs="Arial"/>
          <w:sz w:val="22"/>
          <w:szCs w:val="22"/>
        </w:rPr>
        <w:t>100,01</w:t>
      </w:r>
      <w:r w:rsidRPr="00EC3B7E">
        <w:rPr>
          <w:rFonts w:ascii="Arial" w:hAnsi="Arial" w:cs="Arial"/>
          <w:sz w:val="22"/>
          <w:szCs w:val="22"/>
        </w:rPr>
        <w:t xml:space="preserve">% u odnosu na plan, a u ostatku godine </w:t>
      </w:r>
      <w:r w:rsidR="00AA063E">
        <w:rPr>
          <w:rFonts w:ascii="Arial" w:hAnsi="Arial" w:cs="Arial"/>
          <w:sz w:val="22"/>
          <w:szCs w:val="22"/>
        </w:rPr>
        <w:t>102,51</w:t>
      </w:r>
      <w:r w:rsidRPr="00EC3B7E">
        <w:rPr>
          <w:rFonts w:ascii="Arial" w:hAnsi="Arial" w:cs="Arial"/>
          <w:sz w:val="22"/>
          <w:szCs w:val="22"/>
        </w:rPr>
        <w:t>% u odnosu na plan.</w:t>
      </w:r>
    </w:p>
    <w:p w:rsidR="00AA063E" w:rsidRPr="00EC3B7E" w:rsidRDefault="000F1229" w:rsidP="00AA063E">
      <w:pPr>
        <w:pStyle w:val="StandardWeb"/>
        <w:spacing w:after="0"/>
        <w:jc w:val="center"/>
        <w:rPr>
          <w:rFonts w:ascii="Arial" w:hAnsi="Arial" w:cs="Arial"/>
          <w:b/>
          <w:sz w:val="22"/>
          <w:szCs w:val="22"/>
        </w:rPr>
      </w:pPr>
      <w:r>
        <w:rPr>
          <w:rFonts w:ascii="Arial" w:hAnsi="Arial" w:cs="Arial"/>
          <w:b/>
          <w:sz w:val="22"/>
          <w:szCs w:val="22"/>
        </w:rPr>
        <w:t>I</w:t>
      </w:r>
      <w:r w:rsidR="00AA063E" w:rsidRPr="00EC3B7E">
        <w:rPr>
          <w:rFonts w:ascii="Arial" w:hAnsi="Arial" w:cs="Arial"/>
          <w:b/>
          <w:sz w:val="22"/>
          <w:szCs w:val="22"/>
        </w:rPr>
        <w:t>ZVJEŠTAJ PO PROGRAMSKOJ KLASIFIKACIJI ZA 2023. GODINU</w:t>
      </w:r>
    </w:p>
    <w:p w:rsidR="00B718EC" w:rsidRDefault="00B718EC" w:rsidP="00EF79D1">
      <w:pPr>
        <w:pStyle w:val="doc"/>
        <w:rPr>
          <w:sz w:val="24"/>
          <w:szCs w:val="24"/>
        </w:rPr>
      </w:pPr>
    </w:p>
    <w:tbl>
      <w:tblPr>
        <w:tblW w:w="5291"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2530"/>
        <w:gridCol w:w="1705"/>
        <w:gridCol w:w="1101"/>
        <w:gridCol w:w="1083"/>
        <w:gridCol w:w="1016"/>
        <w:gridCol w:w="1074"/>
        <w:gridCol w:w="1074"/>
      </w:tblGrid>
      <w:tr w:rsidR="002A655F" w:rsidRPr="002A655F" w:rsidTr="000F1229">
        <w:trPr>
          <w:tblHeader/>
        </w:trPr>
        <w:tc>
          <w:tcPr>
            <w:tcW w:w="1401" w:type="pct"/>
            <w:shd w:val="clear" w:color="auto" w:fill="FFFFFF"/>
            <w:noWrap/>
            <w:vAlign w:val="center"/>
            <w:hideMark/>
          </w:tcPr>
          <w:p w:rsidR="002A655F" w:rsidRPr="002A655F" w:rsidRDefault="002A655F" w:rsidP="002A655F">
            <w:pPr>
              <w:spacing w:after="0" w:line="240" w:lineRule="auto"/>
              <w:rPr>
                <w:rFonts w:ascii="Times New Roman" w:hAnsi="Times New Roman"/>
                <w:sz w:val="16"/>
                <w:szCs w:val="24"/>
                <w:lang w:eastAsia="hr-HR"/>
              </w:rPr>
            </w:pPr>
            <w:r w:rsidRPr="002A655F">
              <w:rPr>
                <w:rFonts w:ascii="Times New Roman" w:hAnsi="Times New Roman"/>
                <w:sz w:val="16"/>
                <w:szCs w:val="24"/>
                <w:lang w:eastAsia="hr-HR"/>
              </w:rPr>
              <w:t>Oznaka</w:t>
            </w:r>
          </w:p>
        </w:tc>
        <w:tc>
          <w:tcPr>
            <w:tcW w:w="87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2A655F" w:rsidRPr="002A655F" w:rsidRDefault="002A655F" w:rsidP="002A655F">
            <w:pPr>
              <w:spacing w:after="0" w:line="240" w:lineRule="auto"/>
              <w:rPr>
                <w:rFonts w:ascii="Times New Roman" w:hAnsi="Times New Roman"/>
                <w:sz w:val="16"/>
                <w:szCs w:val="24"/>
                <w:lang w:eastAsia="hr-HR"/>
              </w:rPr>
            </w:pPr>
            <w:r w:rsidRPr="002A655F">
              <w:rPr>
                <w:rFonts w:ascii="Times New Roman" w:hAnsi="Times New Roman"/>
                <w:sz w:val="16"/>
                <w:szCs w:val="24"/>
                <w:lang w:eastAsia="hr-HR"/>
              </w:rPr>
              <w:t xml:space="preserve">Ostvarenje </w:t>
            </w:r>
            <w:proofErr w:type="spellStart"/>
            <w:r w:rsidRPr="002A655F">
              <w:rPr>
                <w:rFonts w:ascii="Times New Roman" w:hAnsi="Times New Roman"/>
                <w:sz w:val="16"/>
                <w:szCs w:val="24"/>
                <w:lang w:eastAsia="hr-HR"/>
              </w:rPr>
              <w:t>preth</w:t>
            </w:r>
            <w:proofErr w:type="spellEnd"/>
            <w:r w:rsidRPr="002A655F">
              <w:rPr>
                <w:rFonts w:ascii="Times New Roman" w:hAnsi="Times New Roman"/>
                <w:sz w:val="16"/>
                <w:szCs w:val="24"/>
                <w:lang w:eastAsia="hr-HR"/>
              </w:rPr>
              <w:t>. god.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2A655F" w:rsidRPr="002A655F" w:rsidRDefault="002A655F" w:rsidP="002A655F">
            <w:pPr>
              <w:spacing w:after="0" w:line="240" w:lineRule="auto"/>
              <w:rPr>
                <w:rFonts w:ascii="Times New Roman" w:hAnsi="Times New Roman"/>
                <w:sz w:val="16"/>
                <w:szCs w:val="24"/>
                <w:lang w:eastAsia="hr-HR"/>
              </w:rPr>
            </w:pPr>
            <w:r w:rsidRPr="002A655F">
              <w:rPr>
                <w:rFonts w:ascii="Times New Roman" w:hAnsi="Times New Roman"/>
                <w:sz w:val="16"/>
                <w:szCs w:val="24"/>
                <w:lang w:eastAsia="hr-HR"/>
              </w:rPr>
              <w:t>Izvorni plan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2A655F" w:rsidRPr="002A655F" w:rsidRDefault="002A655F" w:rsidP="002A655F">
            <w:pPr>
              <w:spacing w:after="0" w:line="240" w:lineRule="auto"/>
              <w:rPr>
                <w:rFonts w:ascii="Times New Roman" w:hAnsi="Times New Roman"/>
                <w:sz w:val="16"/>
                <w:szCs w:val="24"/>
                <w:lang w:eastAsia="hr-HR"/>
              </w:rPr>
            </w:pPr>
            <w:r w:rsidRPr="002A655F">
              <w:rPr>
                <w:rFonts w:ascii="Times New Roman" w:hAnsi="Times New Roman"/>
                <w:sz w:val="16"/>
                <w:szCs w:val="24"/>
                <w:lang w:eastAsia="hr-HR"/>
              </w:rPr>
              <w:t>Tekući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2A655F" w:rsidRPr="002A655F" w:rsidRDefault="002A655F" w:rsidP="002A655F">
            <w:pPr>
              <w:spacing w:after="0" w:line="240" w:lineRule="auto"/>
              <w:rPr>
                <w:rFonts w:ascii="Times New Roman" w:hAnsi="Times New Roman"/>
                <w:sz w:val="16"/>
                <w:szCs w:val="24"/>
                <w:lang w:eastAsia="hr-HR"/>
              </w:rPr>
            </w:pPr>
            <w:r w:rsidRPr="002A655F">
              <w:rPr>
                <w:rFonts w:ascii="Times New Roman" w:hAnsi="Times New Roman"/>
                <w:sz w:val="16"/>
                <w:szCs w:val="24"/>
                <w:lang w:eastAsia="hr-HR"/>
              </w:rPr>
              <w:t>Ostvarenje (4.)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2A655F" w:rsidRPr="002A655F" w:rsidRDefault="002A655F" w:rsidP="002A655F">
            <w:pPr>
              <w:spacing w:after="0" w:line="240" w:lineRule="auto"/>
              <w:rPr>
                <w:rFonts w:ascii="Times New Roman" w:hAnsi="Times New Roman"/>
                <w:sz w:val="16"/>
                <w:szCs w:val="24"/>
                <w:lang w:eastAsia="hr-HR"/>
              </w:rPr>
            </w:pPr>
            <w:r w:rsidRPr="002A655F">
              <w:rPr>
                <w:rFonts w:ascii="Times New Roman" w:hAnsi="Times New Roman"/>
                <w:sz w:val="16"/>
                <w:szCs w:val="24"/>
                <w:lang w:eastAsia="hr-HR"/>
              </w:rPr>
              <w:t>Indeks 4./1. (5.)</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2A655F" w:rsidRPr="002A655F" w:rsidRDefault="002A655F" w:rsidP="002A655F">
            <w:pPr>
              <w:spacing w:after="0" w:line="240" w:lineRule="auto"/>
              <w:rPr>
                <w:rFonts w:ascii="Times New Roman" w:hAnsi="Times New Roman"/>
                <w:sz w:val="16"/>
                <w:szCs w:val="24"/>
                <w:lang w:eastAsia="hr-HR"/>
              </w:rPr>
            </w:pPr>
            <w:r w:rsidRPr="002A655F">
              <w:rPr>
                <w:rFonts w:ascii="Times New Roman" w:hAnsi="Times New Roman"/>
                <w:sz w:val="16"/>
                <w:szCs w:val="24"/>
                <w:lang w:eastAsia="hr-HR"/>
              </w:rPr>
              <w:t>Indeks 4./3. (6.)</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rPr>
                <w:rFonts w:ascii="Arial" w:hAnsi="Arial" w:cs="Arial"/>
                <w:b/>
                <w:bCs/>
                <w:sz w:val="16"/>
                <w:szCs w:val="20"/>
                <w:lang w:eastAsia="hr-HR"/>
              </w:rPr>
            </w:pPr>
            <w:r w:rsidRPr="002A655F">
              <w:rPr>
                <w:rFonts w:ascii="Arial" w:hAnsi="Arial" w:cs="Arial"/>
                <w:b/>
                <w:bCs/>
                <w:sz w:val="16"/>
                <w:szCs w:val="20"/>
                <w:lang w:eastAsia="hr-HR"/>
              </w:rPr>
              <w:t>SVEUKUPNO RASHODI I IZDACI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1.804.669,07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2.140.762,00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2.140.762,00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2.181.569,79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120,88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101,91</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rPr>
                <w:rFonts w:ascii="Arial" w:hAnsi="Arial" w:cs="Arial"/>
                <w:b/>
                <w:bCs/>
                <w:sz w:val="16"/>
                <w:szCs w:val="20"/>
                <w:lang w:eastAsia="hr-HR"/>
              </w:rPr>
            </w:pPr>
            <w:r w:rsidRPr="002A655F">
              <w:rPr>
                <w:rFonts w:ascii="Arial" w:hAnsi="Arial" w:cs="Arial"/>
                <w:b/>
                <w:bCs/>
                <w:sz w:val="16"/>
                <w:szCs w:val="20"/>
                <w:lang w:eastAsia="hr-HR"/>
              </w:rPr>
              <w:t>1137 PROGRAM ZAKONSKOG STANDARDA - DECENTRALIZIRANE FUNKCIJE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111.270,70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112.063,00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112.063,00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111.049,09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99,80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99,10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A113701 PROGRAMSKA DJELATNOST OSNOVNIH ŠKOLA GRADA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106.522,54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102.063,00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102.063,00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101.511,09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95,30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99,46</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106.522,54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102.063,00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102.063,00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101.511,09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99,46</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7.810,19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7.810,19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3223 Energija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7.810,19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12 PRIHODI ZA DECENTRALIZIRANE FUNKCIJE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98.712,35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102.063,00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102.063,00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101.511,09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102,84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99,46</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98.255,26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101.835,00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101.835,00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101.340,32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99,51</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3211 Službena putovanja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7.985,09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10.417,00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10.417,00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10.030,80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96,29</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3213 Stručno usavršavanje zaposlenika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919,77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97,58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3221 Uredski materijal i ostali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17.528,01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16.505,00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16.505,00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15.327,94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87,45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92,87</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3223 Energija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31.497,03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31.968,00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31.968,00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37.371,36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118,65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116,90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3224 Materijal i dijelovi za tekuće i investicijsko održavanje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5.285,93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3.760,00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3.760,00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3.013,49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80,15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lastRenderedPageBreak/>
              <w:t>3225 Sitni inventar i auto gume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491,93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3227 Službena, radna i zaštitna odjeća i obuća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539,92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327,37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60,63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47,93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3231 Usluge telefona, pošte i prijevoza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4.224,75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3.015,76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75,09</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3232 Usluge tekućeg i investicijskog održavanja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2.175,65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4.104,46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188,65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118,94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3234 Komunalne usluge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14.308,94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15.200,65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116,91</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3235 Zakupnine i najamnine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4.979,51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5.333,00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5.333,00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5.707,17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107,02</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3236 Zdravstvene i veterinarske usluge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4.314,65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4.204,00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4.204,00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578,71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13,77</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3237 Intelektualne i osobne usluge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699,31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356,33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50,95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44,54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3238 Računalne usluge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597,25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1.412,50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236,50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188,08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3239 Ostale usluge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1.249,37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1.025,85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77,95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3292 Premije osiguranja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98,65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3293 Reprezentacija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772,83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1.125,67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145,66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73,57</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3294 Članarine i norme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98,31</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3295 Pristojbe i naknade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236,22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3299 Ostali nespomenuti rashodi poslovanja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449,10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1.719,75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382,93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171,63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34 Financijski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457,09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170,77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37,36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74,90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3431 Bankarske usluge i usluge platnog prometa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154,23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76,73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3433 Zatezne kamate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16,54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61,26</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K113703 ULAGANJA NA NEFINANCIJSKOJ IMOVINI OSNOVNIH ŠKOLA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4.748,16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9.538,00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200,88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95,38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4.748,16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9.538,00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200,88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95,38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3.450,79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9.538,00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276,40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95,38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 Rashodi za nabavu proizvedene dugotrajne imovine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3.450,79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9.538,00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276,40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95,38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4221 Uredska oprema i namještaj</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3.450,79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6.385,50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185,04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79,82</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4227 Uređaji, strojevi i oprema za ostale namjene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3.152,50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157,63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12 PRIHODI ZA DECENTRALIZIRANE FUNKCIJE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1.297,37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 Rashodi za nabavu proizvedene dugotrajne imovine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1.297,37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4227 Uređaji, strojevi i oprema za ostale namjene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1.297,37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rPr>
                <w:rFonts w:ascii="Arial" w:hAnsi="Arial" w:cs="Arial"/>
                <w:b/>
                <w:bCs/>
                <w:sz w:val="16"/>
                <w:szCs w:val="20"/>
                <w:lang w:eastAsia="hr-HR"/>
              </w:rPr>
            </w:pPr>
            <w:r w:rsidRPr="002A655F">
              <w:rPr>
                <w:rFonts w:ascii="Arial" w:hAnsi="Arial" w:cs="Arial"/>
                <w:b/>
                <w:bCs/>
                <w:sz w:val="16"/>
                <w:szCs w:val="20"/>
                <w:lang w:eastAsia="hr-HR"/>
              </w:rPr>
              <w:t>1138 PROGRAM STANDARDA IZNAD DRŽAVNOG STANDARDA - ŠIRE JAVNE POTREBE</w:t>
            </w:r>
          </w:p>
        </w:tc>
        <w:tc>
          <w:tcPr>
            <w:tcW w:w="87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132.684,87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192.423,00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192.423,00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197.931,86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149,17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102,86</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A113801 PROGRAM PRODUŽENOG BORAVKA I CJELODNEVNOG ODGOJNO - OBRAZOVANOG RADA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124.881,02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183.662,00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183.662,00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189.263,36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151,55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103,05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55.853,04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68.047,00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68.047,00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69.025,42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101,44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55.853,04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68.047,00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68.047,00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69.025,42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101,44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 Rashodi za zaposlene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54.067,97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65.886,00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65.886,00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66.767,24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101,34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3111 Plaće za redovan rad</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39.147,05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48.136,00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48.136,00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47.536,81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98,76</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3121 Ostali rashodi za zaposlene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3.439,75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90,36</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3132 Doprinosi za obvezno zdravstveno osiguranje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11.469,11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15.480,43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134,97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113,83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3133 Doprinosi za obvezno osiguranje u slučaju nezaposlenosti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lastRenderedPageBreak/>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1.785,07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2.258,18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104,50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3212 Naknade za prijevoz, za rad na terenu i odvojeni život</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1.785,07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2.258,18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104,50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4 PRIHODI ZA POSEBNE NAMJENE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69.027,98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115.615,00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115.615,00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120.237,94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174,19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104,00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44 PRIHODI ZA POSEBNE NAMJENE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69.027,98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115.615,00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115.615,00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120.237,94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174,19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104,00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 Rashodi za zaposlene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30.107,55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49.425,00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49.425,00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46.863,42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155,65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94,82</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3111 Plaće za redovan rad</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30.107,55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49.425,00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49.425,00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46.863,42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155,65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94,82</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38.920,43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66.190,00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66.190,00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73.374,52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188,52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110,85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3222 Materijal i sirovine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38.920,43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66.190,00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66.190,00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73.374,52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188,52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110,85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A113804 PROGRAM RADA S DAROVITIM UČENICIMA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2.862,88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215,74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2.862,88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215,74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2.862,88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215,74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2.862,88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215,74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3221 Uredski materijal i ostali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2.862,88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215,74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A113814 FAKULTATIVNI PREDMET "MOJA RIJEKA"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3.846,14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3.905,00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3.905,00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2.624,24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68,23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67,20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3.846,14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2.624,24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67,20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3.846,14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2.624,24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67,20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 Rashodi za zaposlene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3.846,14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3.905,00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2.624,24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67,20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3111 Plaće za redovan rad</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3.301,42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2.311,76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69,01</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3132 Doprinosi za obvezno zdravstveno osiguranje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544,72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56,30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A113821 GRAĐANSKI ODGOJ I OBRAZOVANJE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3.957,71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3.529,00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3.529,00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3.181,38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80,38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90,15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3.957,71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3.181,38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80,38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90,15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3.957,71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3.181,38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80,38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90,15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 Rashodi za zaposlene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3.957,71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3.181,38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90,15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3111 Plaće za redovan rad</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3.397,17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3.029,00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3.029,00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2.730,80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90,16</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3132 Doprinosi za obvezno zdravstveno osiguranje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560,54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450,58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90,12</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rPr>
                <w:rFonts w:ascii="Arial" w:hAnsi="Arial" w:cs="Arial"/>
                <w:b/>
                <w:bCs/>
                <w:sz w:val="16"/>
                <w:szCs w:val="20"/>
                <w:lang w:eastAsia="hr-HR"/>
              </w:rPr>
            </w:pPr>
            <w:r w:rsidRPr="002A655F">
              <w:rPr>
                <w:rFonts w:ascii="Arial" w:hAnsi="Arial" w:cs="Arial"/>
                <w:b/>
                <w:bCs/>
                <w:sz w:val="16"/>
                <w:szCs w:val="20"/>
                <w:lang w:eastAsia="hr-HR"/>
              </w:rPr>
              <w:t>1139 OSTALE PROGRAMSKE AKTIVNOSTI OSNOVNIH ŠKOLA</w:t>
            </w:r>
          </w:p>
        </w:tc>
        <w:tc>
          <w:tcPr>
            <w:tcW w:w="876"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1.560.713,50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1.836.276,00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1.836.276,00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1.872.588,84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119,98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A655F" w:rsidRPr="002A655F" w:rsidRDefault="002A655F" w:rsidP="002A655F">
            <w:pPr>
              <w:spacing w:after="0" w:line="240" w:lineRule="auto"/>
              <w:jc w:val="right"/>
              <w:rPr>
                <w:rFonts w:ascii="Arial" w:hAnsi="Arial" w:cs="Arial"/>
                <w:b/>
                <w:bCs/>
                <w:sz w:val="16"/>
                <w:szCs w:val="20"/>
                <w:lang w:eastAsia="hr-HR"/>
              </w:rPr>
            </w:pPr>
            <w:r w:rsidRPr="002A655F">
              <w:rPr>
                <w:rFonts w:ascii="Arial" w:hAnsi="Arial" w:cs="Arial"/>
                <w:b/>
                <w:bCs/>
                <w:sz w:val="16"/>
                <w:szCs w:val="20"/>
                <w:lang w:eastAsia="hr-HR"/>
              </w:rPr>
              <w:t>101,98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A113901 OSTALE PROGRAMSKE AKTIVNOSTI OSNOVNIH ŠKOLA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46.053,63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18.242,00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18.242,00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15.843,40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34,40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86,85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3 VLASTITI PRIHODI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6.883,46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6.577,14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94,13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31 VLASTITI PRIHODI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6.883,46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6.987,00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6.577,14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94,13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 Rashodi za zaposlene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6.697,65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6.577,14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99,85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3111 Plaće za redovan rad</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5.749,05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5.651,62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98,31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99,78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3132 Doprinosi za obvezno zdravstveno osiguranje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948,60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97,57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100,27</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185,81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3224 Materijal i dijelovi za tekuće i investicijsko održavanje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185,81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3232 Usluge tekućeg i investicijskog održavanja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4 PRIHODI ZA POSEBNE NAMJENE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34.661,13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9,10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44 PRIHODI ZA POSEBNE NAMJENE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34.661,13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9,10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lastRenderedPageBreak/>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34.661,13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9,10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3222 Materijal i sirovine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34.485,27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3238 Računalne usluge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175,86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11,10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3299 Ostali nespomenuti rashodi poslovanja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 POMOĆI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2.613,75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3.731,00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3.731,00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3.682,36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140,88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98,70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57 POMOĆI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2.613,75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3.731,00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3.731,00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3.682,36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140,88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98,70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 Rashodi za zaposlene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794,66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664,42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163,25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3111 Plaće za redovan rad</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682,11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570,32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163,42</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3132 Doprinosi za obvezno zdravstveno osiguranje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162,24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1.819,09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3.017,94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165,90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90,79</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3211 Službena putovanja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98,53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3221 Uredski materijal i ostali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3222 Materijal i sirovine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105,91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30,62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28,91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11,78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3236 Zdravstvene i veterinarske usluge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643,71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3237 Intelektualne i osobne usluge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367,04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588,89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160,44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99,98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3299 Ostali nespomenuti rashodi poslovanja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702,43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2.364,93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336,68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105,34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6 DONACIJE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62 DONACIJE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3221 Uredski materijal i ostali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3299 Ostali nespomenuti rashodi poslovanja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7 PRIHODI OD PRODAJE ILI ZAMJENE NEFINANCIJSKE IMOVINE I NAKNADE S NASLOVA OSIGURANJA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40,64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35,03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 xml:space="preserve">Izvor: 73 PRIHODI OD PRODAJE NEFIN. IMOVINE I NAKNADA OD OSIGURANJA - </w:t>
            </w:r>
            <w:proofErr w:type="spellStart"/>
            <w:r w:rsidRPr="002A655F">
              <w:rPr>
                <w:rFonts w:ascii="Arial" w:hAnsi="Arial" w:cs="Arial"/>
                <w:b/>
                <w:bCs/>
                <w:color w:val="000000"/>
                <w:sz w:val="16"/>
                <w:szCs w:val="20"/>
                <w:lang w:eastAsia="hr-HR"/>
              </w:rPr>
              <w:t>PROR</w:t>
            </w:r>
            <w:proofErr w:type="spellEnd"/>
            <w:r w:rsidRPr="002A655F">
              <w:rPr>
                <w:rFonts w:ascii="Arial" w:hAnsi="Arial" w:cs="Arial"/>
                <w:b/>
                <w:bCs/>
                <w:color w:val="000000"/>
                <w:sz w:val="16"/>
                <w:szCs w:val="20"/>
                <w:lang w:eastAsia="hr-HR"/>
              </w:rPr>
              <w:t>.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40,64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35,03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35,03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3232 Usluge tekućeg i investicijskog održavanja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35,03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9 PRENESENA SREDSTVA IZ PRETHODNE GODINE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1.895,29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5.487,76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289,55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94,91</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93 VIŠAK - VLASTITI PRIHODI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2.791,00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2.791,00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95,45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 Rashodi za zaposlene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3111 Plaće za redovan rad</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3132 Doprinosi za obvezno zdravstveno osiguranje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3224 Materijal i dijelovi za tekuće i investicijsko održavanje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94 VIŠAK - PRIHODI ZA POSEBNE NAMJENE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179,18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2.328,00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2.328,00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2.161,25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1.206,19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92,84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 Rashodi za zaposlene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96,74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3111 Plaće za redovan rad</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104,62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96,87</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3132 Doprinosi za obvezno zdravstveno osiguranje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95,94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179,18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2.039,36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1.138,16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92,61</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lastRenderedPageBreak/>
              <w:t>3221 Uredski materijal i ostali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2.039,36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92,61</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3231 Usluge telefona, pošte i prijevoza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179,18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95 VIŠAK - PRIHODI OD POMOĆI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1.716,11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461,00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461,00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460,51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26,83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99,89</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1.716,11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460,51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26,83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99,89</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3211 Službena putovanja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256,16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3237 Intelektualne i osobne usluge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99,96</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3239 Ostale usluge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1.459,95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3299 Ostali nespomenuti rashodi poslovanja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99,87</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97 VIŠAK - PRIHODI OD PRODAJE ILI ZAMJENE NEFINANCIJSKE IMOVINE I NAKNADE OD OSIGURANJA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3224 Materijal i dijelovi za tekuće i investicijsko održavanje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A113904 ŠKOLSKA SHEMA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8.141,10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12.756,00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12.756,00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7.217,98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88,66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56,58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 POMOĆI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8.006,29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7.217,98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56,58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57 POMOĆI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8.006,29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7.217,98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56,58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8.006,29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12.699,00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12.699,00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7.161,95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89,45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56,40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3222 Materijal i sirovine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8.006,29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12.699,00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12.699,00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7.161,95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89,45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56,40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36 Pomoći dane u inozemstvo i unutar općeg proračuna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98,30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3691 Tekući prijenosi između proračunskih korisnika istog proračuna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98,30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9 PRENESENA SREDSTVA IZ PRETHODNE GODINE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134,81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95 VIŠAK - PRIHODI OD POMOĆI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134,81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3222 Materijal i sirovine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A113913 UDŽBENICI ZA UČENIKE OSNOVNIH ŠKOLA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33.522,45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66.707,00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66.707,00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55.446,25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165,40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83,12</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23.673,64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70,23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11 OPĆI PRIHODI I PRIMICI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23.673,64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70,23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37 Naknade građanima i kućanstvima na temelju osiguranja i druge naknade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23.673,64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70,23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3722 Naknade građanima i kućanstvima u naravi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23.673,64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70,23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 POMOĆI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33.522,45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31.772,61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94,78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96,28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57 POMOĆI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33.522,45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31.772,61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94,78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96,28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37 Naknade građanima i kućanstvima na temelju osiguranja i druge naknade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28.508,50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98,31</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3722 Naknade građanima i kućanstvima u naravi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28.508,50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98,31</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 Rashodi za nabavu proizvedene dugotrajne imovine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33.522,45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3.264,11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81,60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4241 Knjige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33.522,45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3.264,11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81,60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 xml:space="preserve">A113914 ODGOJNO - OBRAZOVNO, </w:t>
            </w:r>
            <w:r w:rsidRPr="002A655F">
              <w:rPr>
                <w:rFonts w:ascii="Arial" w:hAnsi="Arial" w:cs="Arial"/>
                <w:b/>
                <w:bCs/>
                <w:color w:val="0000FF"/>
                <w:sz w:val="16"/>
                <w:szCs w:val="20"/>
                <w:lang w:eastAsia="hr-HR"/>
              </w:rPr>
              <w:lastRenderedPageBreak/>
              <w:t>ADMINISTRATIVNO I TEHNIČKO OSOBLJE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lastRenderedPageBreak/>
              <w:t>1.468.904,38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1.608.911,00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1.608.911,00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1.651.557,60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112,43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102,65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lastRenderedPageBreak/>
              <w:t>Izvor: 5 POMOĆI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1.468.904,38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1.608.911,00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1.608.911,00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1.651.557,60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112,43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102,65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57 POMOĆI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1.468.904,38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1.608.911,00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1.608.911,00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1.651.557,60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112,43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102,65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 Rashodi za zaposlene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1.428.852,32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1.559.801,00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1.559.801,00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1.619.124,41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103,80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3111 Plaće za redovan rad</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1.138.303,35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1.226.326,00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1.226.326,00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1.280.261,22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112,47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104,40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3113 Plaće za prekovremeni rad</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43.314,70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56.495,00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56.495,00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54.817,00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126,56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97,03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3114 Plaće za posebne uvjete rada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7.146,58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8.015,00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8.015,00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7.569,59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94,44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3121 Ostali rashodi za zaposlene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43.241,24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51.990,00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51.990,00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52.705,98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101,38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3132 Doprinosi za obvezno zdravstveno osiguranje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196.596,59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216.538,00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216.538,00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223.633,62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113,75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103,28</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3133 Doprinosi za obvezno osiguranje u slučaju nezaposlenosti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249,86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54,83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31,35</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34.575,76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45.770,00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45.770,00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31.093,76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67,93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3212 Naknade za prijevoz, za rad na terenu i odvojeni život</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21.740,30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26.431,00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26.431,00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23.138,18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87,54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3295 Pristojbe i naknade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12.835,46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19.339,00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19.339,00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7.955,58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61,98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41,14</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34 Financijski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5.476,30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1.339,43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40,10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3433 Zatezne kamate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5.476,30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1.339,43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40,10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A113922 PREHRANA UČENIKA OSNOVNIH ŠKOLA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127.008,00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127.008,00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139.220,11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109,62</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 POMOĆI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127.008,00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127.008,00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139.220,11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109,62</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57 POMOĆI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127.008,00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127.008,00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139.220,11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109,62</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127.008,00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127.008,00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139.220,11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109,62</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3222 Materijal i sirovine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127.008,00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127.008,00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139.220,11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109,62</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K113902 PROIZVEDENA DUGOTRAJNA IMOVINA OSNOVNIH ŠKOLA</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3.780,17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2.380,00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2.380,00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3.031,50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80,19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127,37</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3 VLASTITI PRIHODI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564,69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31 VLASTITI PRIHODI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564,69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 Rashodi za nabavu proizvedene dugotrajne imovine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4227 Uređaji, strojevi i oprema za ostale namjene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564,69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 POMOĆI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107,00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57 POMOĆI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107,00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 Rashodi za nabavu proizvedene dugotrajne imovine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107,00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4241 Knjige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107,00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6 DONACIJE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311,46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576,36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185,05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104,60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62 DONACIJE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311,46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576,36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185,05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104,60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 Rashodi za nabavu proizvedene dugotrajne imovine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576,36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185,05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104,60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4241 Knjige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576,36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185,05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104,60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9 PRENESENA SREDSTVA IZ PRETHODNE GODINE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3.468,71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927,45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26,74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99,83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93 VIŠAK - VLASTITI PRIHODI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2.602,96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 Rashodi za nabavu proizvedene dugotrajne imovine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2.602,96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4221 Uredska oprema i namještaj</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2.602,96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lastRenderedPageBreak/>
              <w:t>Izvor: 95 VIŠAK - PRIHODI OD POMOĆI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927,45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99,83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 Rashodi za nabavu proizvedene dugotrajne imovine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927,45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99,83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4241 Knjige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927,45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99,83</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96 VIŠAK - DONACIJE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865,75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Times New Roman" w:hAnsi="Times New Roman"/>
                <w:sz w:val="16"/>
                <w:szCs w:val="20"/>
                <w:lang w:eastAsia="hr-HR"/>
              </w:rPr>
            </w:pP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 Rashodi za nabavu proizvedene dugotrajne imovine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865,75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4221 Uredska oprema i namještaj</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865,75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FF"/>
                <w:sz w:val="16"/>
                <w:szCs w:val="20"/>
                <w:lang w:eastAsia="hr-HR"/>
              </w:rPr>
            </w:pPr>
            <w:r w:rsidRPr="002A655F">
              <w:rPr>
                <w:rFonts w:ascii="Arial" w:hAnsi="Arial" w:cs="Arial"/>
                <w:b/>
                <w:bCs/>
                <w:color w:val="0000FF"/>
                <w:sz w:val="16"/>
                <w:szCs w:val="20"/>
                <w:lang w:eastAsia="hr-HR"/>
              </w:rPr>
              <w:t>T113910 ŠKOLSKI MEDNI DAN</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311,77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87,24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FF"/>
                <w:sz w:val="16"/>
                <w:szCs w:val="20"/>
                <w:lang w:eastAsia="hr-HR"/>
              </w:rPr>
            </w:pPr>
            <w:r w:rsidRPr="002A655F">
              <w:rPr>
                <w:rFonts w:ascii="Arial" w:hAnsi="Arial" w:cs="Arial"/>
                <w:b/>
                <w:bCs/>
                <w:color w:val="0000FF"/>
                <w:sz w:val="16"/>
                <w:szCs w:val="20"/>
                <w:lang w:eastAsia="hr-HR"/>
              </w:rPr>
              <w:t>100,00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 POMOĆI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311,77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87,24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b/>
                <w:bCs/>
                <w:color w:val="000000"/>
                <w:sz w:val="16"/>
                <w:szCs w:val="20"/>
                <w:lang w:eastAsia="hr-HR"/>
              </w:rPr>
            </w:pPr>
            <w:r w:rsidRPr="002A655F">
              <w:rPr>
                <w:rFonts w:ascii="Arial" w:hAnsi="Arial" w:cs="Arial"/>
                <w:b/>
                <w:bCs/>
                <w:color w:val="000000"/>
                <w:sz w:val="16"/>
                <w:szCs w:val="20"/>
                <w:lang w:eastAsia="hr-HR"/>
              </w:rPr>
              <w:t>Izvor: 57 POMOĆI - PRORAČUNSKI KORISNICI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311,77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87,24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b/>
                <w:bCs/>
                <w:color w:val="000000"/>
                <w:sz w:val="16"/>
                <w:szCs w:val="20"/>
                <w:lang w:eastAsia="hr-HR"/>
              </w:rPr>
            </w:pPr>
            <w:r w:rsidRPr="002A655F">
              <w:rPr>
                <w:rFonts w:ascii="Arial" w:hAnsi="Arial" w:cs="Arial"/>
                <w:b/>
                <w:bCs/>
                <w:color w:val="000000"/>
                <w:sz w:val="16"/>
                <w:szCs w:val="20"/>
                <w:lang w:eastAsia="hr-HR"/>
              </w:rPr>
              <w:t>100,00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 Materijalni rashodi</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100,00</w:t>
            </w:r>
          </w:p>
        </w:tc>
      </w:tr>
      <w:tr w:rsidR="002A655F" w:rsidRPr="002A655F" w:rsidTr="000F1229">
        <w:tc>
          <w:tcPr>
            <w:tcW w:w="140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rPr>
                <w:rFonts w:ascii="Arial" w:hAnsi="Arial" w:cs="Arial"/>
                <w:color w:val="000000"/>
                <w:sz w:val="16"/>
                <w:szCs w:val="20"/>
                <w:lang w:eastAsia="hr-HR"/>
              </w:rPr>
            </w:pPr>
            <w:r w:rsidRPr="002A655F">
              <w:rPr>
                <w:rFonts w:ascii="Arial" w:hAnsi="Arial" w:cs="Arial"/>
                <w:color w:val="000000"/>
                <w:sz w:val="16"/>
                <w:szCs w:val="20"/>
                <w:lang w:eastAsia="hr-HR"/>
              </w:rPr>
              <w:t>3222 Materijal i sirovine</w:t>
            </w:r>
          </w:p>
        </w:tc>
        <w:tc>
          <w:tcPr>
            <w:tcW w:w="87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311,77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87,24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655F" w:rsidRPr="002A655F" w:rsidRDefault="002A655F" w:rsidP="002A655F">
            <w:pPr>
              <w:spacing w:after="0" w:line="240" w:lineRule="auto"/>
              <w:jc w:val="right"/>
              <w:rPr>
                <w:rFonts w:ascii="Arial" w:hAnsi="Arial" w:cs="Arial"/>
                <w:color w:val="000000"/>
                <w:sz w:val="16"/>
                <w:szCs w:val="20"/>
                <w:lang w:eastAsia="hr-HR"/>
              </w:rPr>
            </w:pPr>
            <w:r w:rsidRPr="002A655F">
              <w:rPr>
                <w:rFonts w:ascii="Arial" w:hAnsi="Arial" w:cs="Arial"/>
                <w:color w:val="000000"/>
                <w:sz w:val="16"/>
                <w:szCs w:val="20"/>
                <w:lang w:eastAsia="hr-HR"/>
              </w:rPr>
              <w:t>100,00</w:t>
            </w:r>
          </w:p>
        </w:tc>
      </w:tr>
    </w:tbl>
    <w:p w:rsidR="002A655F" w:rsidRDefault="00136290" w:rsidP="00EF79D1">
      <w:pPr>
        <w:pStyle w:val="doc"/>
        <w:rPr>
          <w:sz w:val="24"/>
          <w:szCs w:val="24"/>
        </w:rPr>
      </w:pPr>
      <w:r>
        <w:rPr>
          <w:sz w:val="24"/>
          <w:szCs w:val="24"/>
        </w:rPr>
        <w:t xml:space="preserve"> </w:t>
      </w:r>
    </w:p>
    <w:p w:rsidR="00781EF6" w:rsidRDefault="00781EF6" w:rsidP="00781EF6">
      <w:pPr>
        <w:pStyle w:val="doc"/>
        <w:spacing w:after="0" w:line="240" w:lineRule="auto"/>
        <w:rPr>
          <w:b/>
          <w:sz w:val="24"/>
          <w:szCs w:val="24"/>
          <w:u w:val="single"/>
        </w:rPr>
      </w:pPr>
      <w:r w:rsidRPr="004E2C29">
        <w:rPr>
          <w:b/>
          <w:sz w:val="24"/>
          <w:szCs w:val="24"/>
          <w:u w:val="single"/>
        </w:rPr>
        <w:t>Program 1137: Zakonski standard ustanova osnovnog školstva</w:t>
      </w:r>
    </w:p>
    <w:p w:rsidR="00781EF6" w:rsidRDefault="00781EF6" w:rsidP="00781EF6">
      <w:pPr>
        <w:pStyle w:val="doc"/>
        <w:spacing w:after="0" w:line="240" w:lineRule="auto"/>
        <w:rPr>
          <w:b/>
          <w:u w:val="single"/>
        </w:rPr>
      </w:pPr>
    </w:p>
    <w:p w:rsidR="00781EF6" w:rsidRDefault="00781EF6" w:rsidP="00781EF6">
      <w:pPr>
        <w:pStyle w:val="Bezproreda"/>
        <w:rPr>
          <w:rFonts w:ascii="Arial" w:hAnsi="Arial" w:cs="Arial"/>
          <w:sz w:val="22"/>
          <w:szCs w:val="22"/>
        </w:rPr>
      </w:pPr>
      <w:bookmarkStart w:id="1" w:name="_Hlk161051324"/>
      <w:r w:rsidRPr="005956C0">
        <w:rPr>
          <w:rFonts w:ascii="Arial" w:hAnsi="Arial" w:cs="Arial"/>
          <w:sz w:val="22"/>
          <w:szCs w:val="22"/>
        </w:rPr>
        <w:t xml:space="preserve">Rashodi u okviru ovog programa su planirani u iznosu od </w:t>
      </w:r>
      <w:r w:rsidR="00FA5BA9">
        <w:rPr>
          <w:rFonts w:ascii="Arial" w:hAnsi="Arial" w:cs="Arial"/>
          <w:sz w:val="22"/>
          <w:szCs w:val="22"/>
        </w:rPr>
        <w:t>112.063,00</w:t>
      </w:r>
      <w:r w:rsidRPr="005956C0">
        <w:rPr>
          <w:rFonts w:ascii="Arial" w:hAnsi="Arial" w:cs="Arial"/>
          <w:sz w:val="22"/>
          <w:szCs w:val="22"/>
        </w:rPr>
        <w:t xml:space="preserve"> eura, a izvršeni su u iznosu od </w:t>
      </w:r>
      <w:r w:rsidR="00FA5BA9">
        <w:rPr>
          <w:rFonts w:ascii="Arial" w:hAnsi="Arial" w:cs="Arial"/>
          <w:sz w:val="22"/>
          <w:szCs w:val="22"/>
        </w:rPr>
        <w:t>111.049,09</w:t>
      </w:r>
      <w:r w:rsidRPr="005956C0">
        <w:rPr>
          <w:rFonts w:ascii="Arial" w:hAnsi="Arial" w:cs="Arial"/>
          <w:sz w:val="22"/>
          <w:szCs w:val="22"/>
        </w:rPr>
        <w:t xml:space="preserve"> eura, što predstavlja </w:t>
      </w:r>
      <w:r w:rsidR="00FA5BA9">
        <w:rPr>
          <w:rFonts w:ascii="Arial" w:hAnsi="Arial" w:cs="Arial"/>
          <w:sz w:val="22"/>
          <w:szCs w:val="22"/>
        </w:rPr>
        <w:t>99,10</w:t>
      </w:r>
      <w:r w:rsidRPr="005956C0">
        <w:rPr>
          <w:rFonts w:ascii="Arial" w:hAnsi="Arial" w:cs="Arial"/>
          <w:sz w:val="22"/>
          <w:szCs w:val="22"/>
        </w:rPr>
        <w:t xml:space="preserve">% plana. </w:t>
      </w:r>
    </w:p>
    <w:p w:rsidR="00FA5BA9" w:rsidRDefault="00FA5BA9" w:rsidP="00781EF6">
      <w:pPr>
        <w:pStyle w:val="Bezproreda"/>
        <w:rPr>
          <w:rFonts w:ascii="Arial" w:hAnsi="Arial" w:cs="Arial"/>
          <w:sz w:val="22"/>
          <w:szCs w:val="22"/>
        </w:rPr>
      </w:pPr>
    </w:p>
    <w:p w:rsidR="00FA5BA9" w:rsidRPr="005956C0" w:rsidRDefault="00FA5BA9" w:rsidP="00FA5BA9">
      <w:pPr>
        <w:pStyle w:val="Odlomakpopisa"/>
        <w:numPr>
          <w:ilvl w:val="0"/>
          <w:numId w:val="6"/>
        </w:numPr>
        <w:spacing w:after="200" w:line="276" w:lineRule="auto"/>
        <w:jc w:val="both"/>
        <w:rPr>
          <w:rFonts w:ascii="Arial" w:hAnsi="Arial" w:cs="Arial"/>
          <w:b/>
          <w:sz w:val="22"/>
          <w:szCs w:val="22"/>
        </w:rPr>
      </w:pPr>
      <w:r w:rsidRPr="005956C0">
        <w:rPr>
          <w:rFonts w:ascii="Arial" w:hAnsi="Arial" w:cs="Arial"/>
          <w:b/>
          <w:sz w:val="22"/>
          <w:szCs w:val="22"/>
        </w:rPr>
        <w:t>A113701: Programska djelatnost osnovnih škola grada</w:t>
      </w:r>
    </w:p>
    <w:p w:rsidR="00FA5BA9" w:rsidRPr="000F1229" w:rsidRDefault="00FA5BA9" w:rsidP="000F1229">
      <w:pPr>
        <w:pStyle w:val="Bezproreda"/>
        <w:rPr>
          <w:rFonts w:ascii="Arial" w:hAnsi="Arial" w:cs="Arial"/>
          <w:sz w:val="22"/>
          <w:szCs w:val="22"/>
        </w:rPr>
      </w:pPr>
      <w:r w:rsidRPr="005956C0">
        <w:rPr>
          <w:rFonts w:ascii="Arial" w:hAnsi="Arial" w:cs="Arial"/>
          <w:sz w:val="22"/>
          <w:szCs w:val="22"/>
        </w:rPr>
        <w:t xml:space="preserve">Rashodi u okviru ove aktivnosti su planirani u iznosu od </w:t>
      </w:r>
      <w:r>
        <w:rPr>
          <w:rFonts w:ascii="Arial" w:hAnsi="Arial" w:cs="Arial"/>
          <w:sz w:val="22"/>
          <w:szCs w:val="22"/>
        </w:rPr>
        <w:t>102.063,00</w:t>
      </w:r>
      <w:r w:rsidRPr="005956C0">
        <w:rPr>
          <w:rFonts w:ascii="Arial" w:hAnsi="Arial" w:cs="Arial"/>
          <w:sz w:val="22"/>
          <w:szCs w:val="22"/>
        </w:rPr>
        <w:t xml:space="preserve"> eura, a izvršeni su u iznosu od </w:t>
      </w:r>
      <w:r>
        <w:rPr>
          <w:rFonts w:ascii="Arial" w:hAnsi="Arial" w:cs="Arial"/>
          <w:sz w:val="22"/>
          <w:szCs w:val="22"/>
        </w:rPr>
        <w:t>101.511,09</w:t>
      </w:r>
      <w:r w:rsidRPr="005956C0">
        <w:rPr>
          <w:rFonts w:ascii="Arial" w:hAnsi="Arial" w:cs="Arial"/>
          <w:sz w:val="22"/>
          <w:szCs w:val="22"/>
        </w:rPr>
        <w:t xml:space="preserve"> eura, što predstavlja </w:t>
      </w:r>
      <w:r>
        <w:rPr>
          <w:rFonts w:ascii="Arial" w:hAnsi="Arial" w:cs="Arial"/>
          <w:sz w:val="22"/>
          <w:szCs w:val="22"/>
        </w:rPr>
        <w:t>99,46</w:t>
      </w:r>
      <w:r w:rsidRPr="005956C0">
        <w:rPr>
          <w:rFonts w:ascii="Arial" w:hAnsi="Arial" w:cs="Arial"/>
          <w:sz w:val="22"/>
          <w:szCs w:val="22"/>
        </w:rPr>
        <w:t xml:space="preserve">% plana. </w:t>
      </w:r>
    </w:p>
    <w:p w:rsidR="00FA5BA9" w:rsidRDefault="00FA5BA9" w:rsidP="000F1229">
      <w:pPr>
        <w:pStyle w:val="Bezproreda"/>
        <w:rPr>
          <w:rFonts w:ascii="Arial" w:hAnsi="Arial" w:cs="Arial"/>
          <w:sz w:val="22"/>
          <w:szCs w:val="22"/>
        </w:rPr>
      </w:pPr>
      <w:r w:rsidRPr="005956C0">
        <w:rPr>
          <w:rFonts w:ascii="Arial" w:hAnsi="Arial" w:cs="Arial"/>
          <w:sz w:val="22"/>
          <w:szCs w:val="22"/>
        </w:rPr>
        <w:t xml:space="preserve">Programsko izvješće: Standard ustanove koji primarno ovisi o ostvarenju strateškog cilja - razvoja ljudskog potencijala nije moguće realizirati bez sredstava koji osiguravaju uvjete rada. Osim sredstava za zaposlene, podmiruju se troškovi za materijal i energiju (uredski materijal, sitni inventar, radna i zaštitna odjeća) tekuće održavanje, troškovi za usluge koji proizlaze iz odgojno-obrazovne djelatnosti i osiguravaju redovito obavljanja svi poslova (administrativno-tehničkih, higijenskih-sanitarnih, poslova; komunalne usluge, zdravstvene usluge, bankarske usluge i sl.). Unutar programa zakonskog standarda financiraju se i različite redovite kontrole hrane, aparata, sanitarnih uvjeta, u skladu s pravilnicima i zakonima. </w:t>
      </w:r>
    </w:p>
    <w:p w:rsidR="00DD1BFA" w:rsidRDefault="00DD1BFA" w:rsidP="00FA5BA9">
      <w:pPr>
        <w:pStyle w:val="Bezproreda"/>
        <w:rPr>
          <w:rFonts w:ascii="Arial" w:hAnsi="Arial" w:cs="Arial"/>
          <w:sz w:val="22"/>
          <w:szCs w:val="22"/>
        </w:rPr>
      </w:pPr>
    </w:p>
    <w:p w:rsidR="00DD1BFA" w:rsidRPr="005956C0" w:rsidRDefault="00DD1BFA" w:rsidP="00DD1BFA">
      <w:pPr>
        <w:pStyle w:val="Bezproreda"/>
        <w:numPr>
          <w:ilvl w:val="0"/>
          <w:numId w:val="6"/>
        </w:numPr>
        <w:rPr>
          <w:rFonts w:ascii="Arial" w:hAnsi="Arial" w:cs="Arial"/>
          <w:b/>
          <w:sz w:val="22"/>
          <w:szCs w:val="22"/>
        </w:rPr>
      </w:pPr>
      <w:r w:rsidRPr="005956C0">
        <w:rPr>
          <w:rFonts w:ascii="Arial" w:hAnsi="Arial" w:cs="Arial"/>
          <w:b/>
          <w:sz w:val="22"/>
          <w:szCs w:val="22"/>
        </w:rPr>
        <w:t>K113703: Ulaganje na nefinancijskoj imovini osnovnih škola</w:t>
      </w:r>
    </w:p>
    <w:p w:rsidR="00DD1BFA" w:rsidRPr="005956C0" w:rsidRDefault="00DD1BFA" w:rsidP="00DD1BFA">
      <w:pPr>
        <w:pStyle w:val="Bezproreda"/>
        <w:rPr>
          <w:rFonts w:ascii="Arial" w:hAnsi="Arial" w:cs="Arial"/>
          <w:sz w:val="22"/>
          <w:szCs w:val="22"/>
        </w:rPr>
      </w:pPr>
    </w:p>
    <w:p w:rsidR="00DD1BFA" w:rsidRPr="000F1229" w:rsidRDefault="00DD1BFA" w:rsidP="000F1229">
      <w:pPr>
        <w:pStyle w:val="Bezproreda"/>
        <w:rPr>
          <w:rFonts w:ascii="Arial" w:hAnsi="Arial" w:cs="Arial"/>
          <w:sz w:val="22"/>
          <w:szCs w:val="22"/>
        </w:rPr>
      </w:pPr>
      <w:r w:rsidRPr="005956C0">
        <w:rPr>
          <w:rFonts w:ascii="Arial" w:hAnsi="Arial" w:cs="Arial"/>
          <w:sz w:val="22"/>
          <w:szCs w:val="22"/>
        </w:rPr>
        <w:t xml:space="preserve">Rashodi u okviru ove aktivnosti su planirani u iznosu od 10.000,00 eura, a izvršeni su u iznosu od </w:t>
      </w:r>
      <w:r w:rsidR="007C55C0">
        <w:rPr>
          <w:rFonts w:ascii="Arial" w:hAnsi="Arial" w:cs="Arial"/>
          <w:sz w:val="22"/>
          <w:szCs w:val="22"/>
        </w:rPr>
        <w:t>9.538,00</w:t>
      </w:r>
      <w:r w:rsidRPr="005956C0">
        <w:rPr>
          <w:rFonts w:ascii="Arial" w:hAnsi="Arial" w:cs="Arial"/>
          <w:sz w:val="22"/>
          <w:szCs w:val="22"/>
        </w:rPr>
        <w:t xml:space="preserve"> eura, što predstavlja </w:t>
      </w:r>
      <w:r w:rsidR="007C55C0">
        <w:rPr>
          <w:rFonts w:ascii="Arial" w:hAnsi="Arial" w:cs="Arial"/>
          <w:sz w:val="22"/>
          <w:szCs w:val="22"/>
        </w:rPr>
        <w:t>95,38</w:t>
      </w:r>
      <w:r w:rsidRPr="005956C0">
        <w:rPr>
          <w:rFonts w:ascii="Arial" w:hAnsi="Arial" w:cs="Arial"/>
          <w:sz w:val="22"/>
          <w:szCs w:val="22"/>
        </w:rPr>
        <w:t xml:space="preserve">% plana. </w:t>
      </w:r>
    </w:p>
    <w:p w:rsidR="00DD1BFA" w:rsidRDefault="00DD1BFA" w:rsidP="000F1229">
      <w:pPr>
        <w:pStyle w:val="Bezproreda"/>
        <w:rPr>
          <w:rFonts w:ascii="Arial" w:hAnsi="Arial" w:cs="Arial"/>
          <w:sz w:val="22"/>
          <w:szCs w:val="22"/>
        </w:rPr>
      </w:pPr>
      <w:r w:rsidRPr="005956C0">
        <w:rPr>
          <w:rFonts w:ascii="Arial" w:hAnsi="Arial" w:cs="Arial"/>
          <w:sz w:val="22"/>
          <w:szCs w:val="22"/>
        </w:rPr>
        <w:t xml:space="preserve">Ulaganja se vrše i u opremu i uređaje, kao i u knjižni fond školske knjižnice. Škola je, u skladu s Financijskim planom i Rebalansom financijskog plana,  u 2023. godini nabavila </w:t>
      </w:r>
      <w:r w:rsidR="001A1B63" w:rsidRPr="001A1B63">
        <w:rPr>
          <w:rFonts w:ascii="Arial" w:hAnsi="Arial" w:cs="Arial"/>
          <w:sz w:val="22"/>
          <w:szCs w:val="22"/>
        </w:rPr>
        <w:t xml:space="preserve">4 projektora za kab.br. 4, 25 učeničkih stolica za školsku knjižnicu, i 48 učeničkih stolica za uč.br. 35 i 37. Nabavljena je parkirna rampa čija je montaža i radovi u planu u 2024.g. </w:t>
      </w:r>
      <w:r w:rsidRPr="005956C0">
        <w:rPr>
          <w:rFonts w:ascii="Arial" w:hAnsi="Arial" w:cs="Arial"/>
          <w:sz w:val="22"/>
          <w:szCs w:val="22"/>
        </w:rPr>
        <w:t xml:space="preserve"> Pri ostvarenju Programa 1137 vodilo se računa o svim zakonskim i drugim propisima na razini države i lokalne samouprave.</w:t>
      </w:r>
    </w:p>
    <w:p w:rsidR="001A1B63" w:rsidRDefault="001A1B63" w:rsidP="001A1B63">
      <w:pPr>
        <w:pStyle w:val="Bezproreda"/>
        <w:jc w:val="both"/>
        <w:rPr>
          <w:rFonts w:ascii="Arial" w:hAnsi="Arial" w:cs="Arial"/>
          <w:sz w:val="22"/>
          <w:szCs w:val="22"/>
        </w:rPr>
      </w:pPr>
    </w:p>
    <w:p w:rsidR="001A1B63" w:rsidRPr="000F1229" w:rsidRDefault="001A1B63" w:rsidP="000F1229">
      <w:pPr>
        <w:pStyle w:val="doc"/>
        <w:spacing w:after="0" w:line="240" w:lineRule="auto"/>
        <w:rPr>
          <w:b/>
          <w:sz w:val="24"/>
          <w:szCs w:val="24"/>
          <w:u w:val="single"/>
        </w:rPr>
      </w:pPr>
      <w:r w:rsidRPr="000F1229">
        <w:rPr>
          <w:b/>
          <w:sz w:val="24"/>
          <w:szCs w:val="24"/>
          <w:u w:val="single"/>
        </w:rPr>
        <w:t>Program 1138: Programi iznad zakonskog standarda osnovnoškolskih ustanova ("šire javne potrebe")</w:t>
      </w:r>
    </w:p>
    <w:p w:rsidR="00DD1BFA" w:rsidRDefault="00DD1BFA" w:rsidP="00FA5BA9">
      <w:pPr>
        <w:pStyle w:val="Bezproreda"/>
        <w:rPr>
          <w:rFonts w:ascii="Arial" w:hAnsi="Arial" w:cs="Arial"/>
          <w:sz w:val="22"/>
          <w:szCs w:val="22"/>
        </w:rPr>
      </w:pPr>
    </w:p>
    <w:p w:rsidR="001A1B63" w:rsidRPr="001A1B63" w:rsidRDefault="001A1B63" w:rsidP="001A1B63">
      <w:pPr>
        <w:numPr>
          <w:ilvl w:val="0"/>
          <w:numId w:val="7"/>
        </w:numPr>
        <w:spacing w:after="200" w:line="276" w:lineRule="auto"/>
        <w:contextualSpacing/>
        <w:jc w:val="both"/>
        <w:rPr>
          <w:rFonts w:ascii="Arial" w:hAnsi="Arial" w:cs="Arial"/>
          <w:b/>
          <w:sz w:val="22"/>
          <w:szCs w:val="22"/>
        </w:rPr>
      </w:pPr>
      <w:r w:rsidRPr="001A1B63">
        <w:rPr>
          <w:rFonts w:ascii="Arial" w:hAnsi="Arial" w:cs="Arial"/>
          <w:b/>
          <w:sz w:val="22"/>
          <w:szCs w:val="22"/>
        </w:rPr>
        <w:t>A113801: Program produženog boravka</w:t>
      </w:r>
    </w:p>
    <w:p w:rsidR="001A1B63" w:rsidRPr="000F1229" w:rsidRDefault="001A1B63" w:rsidP="000F1229">
      <w:pPr>
        <w:pStyle w:val="Bezproreda"/>
        <w:rPr>
          <w:rFonts w:ascii="Arial" w:hAnsi="Arial" w:cs="Arial"/>
          <w:sz w:val="22"/>
          <w:szCs w:val="22"/>
        </w:rPr>
      </w:pPr>
      <w:bookmarkStart w:id="2" w:name="_Hlk161051964"/>
      <w:r w:rsidRPr="001A1B63">
        <w:rPr>
          <w:rFonts w:ascii="Arial" w:hAnsi="Arial" w:cs="Arial"/>
          <w:sz w:val="22"/>
          <w:szCs w:val="22"/>
        </w:rPr>
        <w:t xml:space="preserve">Rashodi u okviru ove aktivnosti su planirani u iznosu od </w:t>
      </w:r>
      <w:r>
        <w:rPr>
          <w:rFonts w:ascii="Arial" w:hAnsi="Arial" w:cs="Arial"/>
          <w:sz w:val="22"/>
          <w:szCs w:val="22"/>
        </w:rPr>
        <w:t>183.662,00</w:t>
      </w:r>
      <w:r w:rsidRPr="001A1B63">
        <w:rPr>
          <w:rFonts w:ascii="Arial" w:hAnsi="Arial" w:cs="Arial"/>
          <w:sz w:val="22"/>
          <w:szCs w:val="22"/>
        </w:rPr>
        <w:t xml:space="preserve"> eura, a izvršeni su u iznosu od </w:t>
      </w:r>
      <w:r>
        <w:rPr>
          <w:rFonts w:ascii="Arial" w:hAnsi="Arial" w:cs="Arial"/>
          <w:sz w:val="22"/>
          <w:szCs w:val="22"/>
        </w:rPr>
        <w:t>189.263,36</w:t>
      </w:r>
      <w:r w:rsidRPr="001A1B63">
        <w:rPr>
          <w:rFonts w:ascii="Arial" w:hAnsi="Arial" w:cs="Arial"/>
          <w:sz w:val="22"/>
          <w:szCs w:val="22"/>
        </w:rPr>
        <w:t xml:space="preserve"> eura, što predstavlja </w:t>
      </w:r>
      <w:r>
        <w:rPr>
          <w:rFonts w:ascii="Arial" w:hAnsi="Arial" w:cs="Arial"/>
          <w:sz w:val="22"/>
          <w:szCs w:val="22"/>
        </w:rPr>
        <w:t>103,05</w:t>
      </w:r>
      <w:r w:rsidRPr="001A1B63">
        <w:rPr>
          <w:rFonts w:ascii="Arial" w:hAnsi="Arial" w:cs="Arial"/>
          <w:sz w:val="22"/>
          <w:szCs w:val="22"/>
        </w:rPr>
        <w:t>% plana.</w:t>
      </w:r>
      <w:bookmarkEnd w:id="2"/>
      <w:r w:rsidRPr="001A1B63">
        <w:rPr>
          <w:rFonts w:ascii="Arial" w:hAnsi="Arial" w:cs="Arial"/>
          <w:sz w:val="22"/>
          <w:szCs w:val="22"/>
        </w:rPr>
        <w:t xml:space="preserve">  Ostvareni rashodi su </w:t>
      </w:r>
      <w:r>
        <w:rPr>
          <w:rFonts w:ascii="Arial" w:hAnsi="Arial" w:cs="Arial"/>
          <w:sz w:val="22"/>
          <w:szCs w:val="22"/>
        </w:rPr>
        <w:t>veći</w:t>
      </w:r>
      <w:r w:rsidRPr="001A1B63">
        <w:rPr>
          <w:rFonts w:ascii="Arial" w:hAnsi="Arial" w:cs="Arial"/>
          <w:sz w:val="22"/>
          <w:szCs w:val="22"/>
        </w:rPr>
        <w:t xml:space="preserve"> od </w:t>
      </w:r>
      <w:r w:rsidRPr="001A1B63">
        <w:rPr>
          <w:rFonts w:ascii="Arial" w:hAnsi="Arial" w:cs="Arial"/>
          <w:sz w:val="22"/>
          <w:szCs w:val="22"/>
        </w:rPr>
        <w:lastRenderedPageBreak/>
        <w:t xml:space="preserve">planiranih budući da </w:t>
      </w:r>
      <w:r>
        <w:rPr>
          <w:rFonts w:ascii="Arial" w:hAnsi="Arial" w:cs="Arial"/>
          <w:sz w:val="22"/>
          <w:szCs w:val="22"/>
        </w:rPr>
        <w:t>je jedna zaposlenica tijekom trudnoće radila, koristila kratka bolovanja pa smo zapošljavali zamjenu kojoj su isplaćivana sva zakonska prava, istodobno.</w:t>
      </w:r>
    </w:p>
    <w:p w:rsidR="001A1B63" w:rsidRDefault="001A1B63" w:rsidP="000F1229">
      <w:pPr>
        <w:pStyle w:val="Bezproreda"/>
        <w:rPr>
          <w:rFonts w:ascii="Arial" w:hAnsi="Arial" w:cs="Arial"/>
          <w:sz w:val="22"/>
          <w:szCs w:val="22"/>
        </w:rPr>
      </w:pPr>
      <w:r w:rsidRPr="001A1B63">
        <w:rPr>
          <w:rFonts w:ascii="Arial" w:hAnsi="Arial" w:cs="Arial"/>
          <w:sz w:val="22"/>
          <w:szCs w:val="22"/>
        </w:rPr>
        <w:t xml:space="preserve">Programsko izvješće: Ostvaren je strateški cilj pomoći učenicima u svladavanju obrazovnih sadržaja. On se ostvaruje kroz program produženog boravka za učenike od 1. do 3. razreda osnovne škole koji rade u </w:t>
      </w:r>
      <w:r w:rsidR="008C7B4B">
        <w:rPr>
          <w:rFonts w:ascii="Arial" w:hAnsi="Arial" w:cs="Arial"/>
          <w:sz w:val="22"/>
          <w:szCs w:val="22"/>
        </w:rPr>
        <w:t>pet heterogenih skupina</w:t>
      </w:r>
      <w:r w:rsidRPr="001A1B63">
        <w:rPr>
          <w:rFonts w:ascii="Arial" w:hAnsi="Arial" w:cs="Arial"/>
          <w:sz w:val="22"/>
          <w:szCs w:val="22"/>
        </w:rPr>
        <w:t>. Učenici organizirano pristupaju različitim oblicima rada i slobodnog vremena koje je usmjereno ka razvoju vještina vezanih uz na</w:t>
      </w:r>
      <w:r>
        <w:rPr>
          <w:rFonts w:ascii="Arial" w:hAnsi="Arial" w:cs="Arial"/>
          <w:sz w:val="22"/>
          <w:szCs w:val="22"/>
        </w:rPr>
        <w:t>stavni plan i program. Učitelji</w:t>
      </w:r>
      <w:r w:rsidRPr="001A1B63">
        <w:rPr>
          <w:rFonts w:ascii="Arial" w:hAnsi="Arial" w:cs="Arial"/>
          <w:sz w:val="22"/>
          <w:szCs w:val="22"/>
        </w:rPr>
        <w:t xml:space="preserve">ce individualizirano pristupaju učenicima, te osim izvršavanja redovitih školskih obveza, domaćih uradaka i učenja, učenici usvajaju zdrave životne navike, razvijaju socijalne vještine te kreativnost i vlastite sposobnosti. </w:t>
      </w:r>
      <w:r>
        <w:rPr>
          <w:rFonts w:ascii="Arial" w:hAnsi="Arial" w:cs="Arial"/>
          <w:sz w:val="22"/>
          <w:szCs w:val="22"/>
        </w:rPr>
        <w:t>Borave u prirodi, bave se sportsk</w:t>
      </w:r>
      <w:r w:rsidR="00A61953">
        <w:rPr>
          <w:rFonts w:ascii="Arial" w:hAnsi="Arial" w:cs="Arial"/>
          <w:sz w:val="22"/>
          <w:szCs w:val="22"/>
        </w:rPr>
        <w:t>im aktivnostima</w:t>
      </w:r>
      <w:r>
        <w:rPr>
          <w:rFonts w:ascii="Arial" w:hAnsi="Arial" w:cs="Arial"/>
          <w:sz w:val="22"/>
          <w:szCs w:val="22"/>
        </w:rPr>
        <w:t>.</w:t>
      </w:r>
    </w:p>
    <w:p w:rsidR="000F1229" w:rsidRDefault="000F1229" w:rsidP="000F1229">
      <w:pPr>
        <w:pStyle w:val="Bezproreda"/>
        <w:rPr>
          <w:rFonts w:ascii="Arial" w:hAnsi="Arial" w:cs="Arial"/>
          <w:sz w:val="22"/>
          <w:szCs w:val="22"/>
        </w:rPr>
      </w:pPr>
    </w:p>
    <w:p w:rsidR="009A2077" w:rsidRPr="009A2077" w:rsidRDefault="009A2077" w:rsidP="009A2077">
      <w:pPr>
        <w:pStyle w:val="Odlomakpopisa"/>
        <w:numPr>
          <w:ilvl w:val="0"/>
          <w:numId w:val="7"/>
        </w:numPr>
        <w:rPr>
          <w:rFonts w:ascii="Arial" w:hAnsi="Arial" w:cs="Arial"/>
          <w:b/>
          <w:sz w:val="22"/>
          <w:szCs w:val="22"/>
        </w:rPr>
      </w:pPr>
      <w:r w:rsidRPr="009A2077">
        <w:rPr>
          <w:rFonts w:ascii="Arial" w:hAnsi="Arial" w:cs="Arial"/>
          <w:b/>
          <w:sz w:val="22"/>
          <w:szCs w:val="22"/>
        </w:rPr>
        <w:t>A113804: Program rada s darovitim učenicima</w:t>
      </w:r>
    </w:p>
    <w:p w:rsidR="009A2077" w:rsidRPr="009A2077" w:rsidRDefault="009A2077" w:rsidP="008C7B4B">
      <w:pPr>
        <w:pStyle w:val="Bezproreda"/>
        <w:rPr>
          <w:rFonts w:ascii="Arial" w:hAnsi="Arial" w:cs="Arial"/>
          <w:sz w:val="22"/>
          <w:szCs w:val="22"/>
        </w:rPr>
      </w:pPr>
      <w:r w:rsidRPr="009A2077">
        <w:rPr>
          <w:rFonts w:ascii="Arial" w:hAnsi="Arial" w:cs="Arial"/>
          <w:sz w:val="22"/>
          <w:szCs w:val="22"/>
        </w:rPr>
        <w:t xml:space="preserve">Rashodi u okviru ove aktivnosti su planirani u iznosu od 1.327,00 eura, a izvršeni su u iznosu od </w:t>
      </w:r>
      <w:r>
        <w:rPr>
          <w:rFonts w:ascii="Arial" w:hAnsi="Arial" w:cs="Arial"/>
          <w:sz w:val="22"/>
          <w:szCs w:val="22"/>
        </w:rPr>
        <w:t>2.862,88</w:t>
      </w:r>
      <w:r w:rsidRPr="009A2077">
        <w:rPr>
          <w:rFonts w:ascii="Arial" w:hAnsi="Arial" w:cs="Arial"/>
          <w:sz w:val="22"/>
          <w:szCs w:val="22"/>
        </w:rPr>
        <w:t xml:space="preserve"> eura, što predstavlja </w:t>
      </w:r>
      <w:r>
        <w:rPr>
          <w:rFonts w:ascii="Arial" w:hAnsi="Arial" w:cs="Arial"/>
          <w:sz w:val="22"/>
          <w:szCs w:val="22"/>
        </w:rPr>
        <w:t>215,74</w:t>
      </w:r>
      <w:r w:rsidRPr="009A2077">
        <w:rPr>
          <w:rFonts w:ascii="Arial" w:hAnsi="Arial" w:cs="Arial"/>
          <w:sz w:val="22"/>
          <w:szCs w:val="22"/>
        </w:rPr>
        <w:t>% plana.</w:t>
      </w:r>
    </w:p>
    <w:p w:rsidR="009A2077" w:rsidRDefault="009A2077" w:rsidP="008C7B4B">
      <w:pPr>
        <w:pStyle w:val="Bezproreda"/>
        <w:rPr>
          <w:rFonts w:ascii="Arial" w:hAnsi="Arial" w:cs="Arial"/>
          <w:sz w:val="22"/>
          <w:szCs w:val="22"/>
        </w:rPr>
      </w:pPr>
      <w:r w:rsidRPr="009A2077">
        <w:rPr>
          <w:rFonts w:ascii="Arial" w:hAnsi="Arial" w:cs="Arial"/>
          <w:sz w:val="22"/>
          <w:szCs w:val="22"/>
        </w:rPr>
        <w:t>Programsko izvješće: Uložena su sredstva u didaktičke materijale za STEM područje koja će osigurati unaprjeđenje rada s darovitima učenicima te neposredni rad učitelja koji je vrlo zahtjevan i neprestano traži suvremena znanja i iskustva. Za sve članove Učiteljskog vijeća uložena su sredstva za stručno usavršavanje, ciklus predavanja i radionica koje će poduprijeti rad učitelja s darovitim učenicima.</w:t>
      </w:r>
    </w:p>
    <w:p w:rsidR="008C7B4B" w:rsidRDefault="008C7B4B" w:rsidP="008C7B4B">
      <w:pPr>
        <w:pStyle w:val="Bezproreda"/>
        <w:rPr>
          <w:rFonts w:ascii="Arial" w:hAnsi="Arial" w:cs="Arial"/>
          <w:sz w:val="22"/>
          <w:szCs w:val="22"/>
        </w:rPr>
      </w:pPr>
    </w:p>
    <w:p w:rsidR="00FF3780" w:rsidRPr="00FF3780" w:rsidRDefault="00FF3780" w:rsidP="00FF3780">
      <w:pPr>
        <w:pStyle w:val="Odlomakpopisa"/>
        <w:numPr>
          <w:ilvl w:val="0"/>
          <w:numId w:val="7"/>
        </w:numPr>
        <w:jc w:val="both"/>
        <w:rPr>
          <w:rFonts w:ascii="Arial" w:hAnsi="Arial" w:cs="Arial"/>
          <w:b/>
          <w:sz w:val="22"/>
          <w:szCs w:val="22"/>
        </w:rPr>
      </w:pPr>
      <w:r w:rsidRPr="00FF3780">
        <w:rPr>
          <w:rFonts w:ascii="Arial" w:hAnsi="Arial" w:cs="Arial"/>
          <w:b/>
          <w:sz w:val="22"/>
          <w:szCs w:val="22"/>
        </w:rPr>
        <w:t>A113814: Fakultativni predmet "Moja Rijeka"</w:t>
      </w:r>
    </w:p>
    <w:p w:rsidR="00FF3780" w:rsidRPr="008C7B4B" w:rsidRDefault="00FF3780" w:rsidP="008C7B4B">
      <w:pPr>
        <w:pStyle w:val="Bezproreda"/>
        <w:rPr>
          <w:rFonts w:ascii="Arial" w:hAnsi="Arial" w:cs="Arial"/>
          <w:sz w:val="22"/>
          <w:szCs w:val="22"/>
        </w:rPr>
      </w:pPr>
      <w:bookmarkStart w:id="3" w:name="_Hlk161053176"/>
      <w:r w:rsidRPr="00FF3780">
        <w:rPr>
          <w:rFonts w:ascii="Arial" w:hAnsi="Arial" w:cs="Arial"/>
          <w:sz w:val="22"/>
          <w:szCs w:val="22"/>
        </w:rPr>
        <w:t>Rashodi u okviru ove aktivnosti su planirani u iznosu od 2</w:t>
      </w:r>
      <w:r>
        <w:rPr>
          <w:rFonts w:ascii="Arial" w:hAnsi="Arial" w:cs="Arial"/>
          <w:sz w:val="22"/>
          <w:szCs w:val="22"/>
        </w:rPr>
        <w:t xml:space="preserve">3.905,00 </w:t>
      </w:r>
      <w:r w:rsidRPr="00FF3780">
        <w:rPr>
          <w:rFonts w:ascii="Arial" w:hAnsi="Arial" w:cs="Arial"/>
          <w:sz w:val="22"/>
          <w:szCs w:val="22"/>
        </w:rPr>
        <w:t xml:space="preserve">eura, a izvršeni su u iznosu od </w:t>
      </w:r>
      <w:r>
        <w:rPr>
          <w:rFonts w:ascii="Arial" w:hAnsi="Arial" w:cs="Arial"/>
          <w:sz w:val="22"/>
          <w:szCs w:val="22"/>
        </w:rPr>
        <w:t>2.624,24</w:t>
      </w:r>
      <w:r w:rsidRPr="00FF3780">
        <w:rPr>
          <w:rFonts w:ascii="Arial" w:hAnsi="Arial" w:cs="Arial"/>
          <w:sz w:val="22"/>
          <w:szCs w:val="22"/>
        </w:rPr>
        <w:t xml:space="preserve"> eura, što predstavlja </w:t>
      </w:r>
      <w:r>
        <w:rPr>
          <w:rFonts w:ascii="Arial" w:hAnsi="Arial" w:cs="Arial"/>
          <w:sz w:val="22"/>
          <w:szCs w:val="22"/>
        </w:rPr>
        <w:t>67,20</w:t>
      </w:r>
      <w:r w:rsidRPr="00FF3780">
        <w:rPr>
          <w:rFonts w:ascii="Arial" w:hAnsi="Arial" w:cs="Arial"/>
          <w:sz w:val="22"/>
          <w:szCs w:val="22"/>
        </w:rPr>
        <w:t xml:space="preserve">% plana. </w:t>
      </w:r>
      <w:bookmarkEnd w:id="3"/>
      <w:r w:rsidRPr="00FF3780">
        <w:rPr>
          <w:rFonts w:ascii="Arial" w:hAnsi="Arial" w:cs="Arial"/>
          <w:sz w:val="22"/>
          <w:szCs w:val="22"/>
        </w:rPr>
        <w:t>Ostvareni rashodi manji su od planiranih, budući da u trenutku izrade Financijskog plana ne raspolažemo podacima o broju učenika koji će sudjelovati u p</w:t>
      </w:r>
      <w:r>
        <w:rPr>
          <w:rFonts w:ascii="Arial" w:hAnsi="Arial" w:cs="Arial"/>
          <w:sz w:val="22"/>
          <w:szCs w:val="22"/>
        </w:rPr>
        <w:t>rogramu sljedeće školske godine, a nije isplaćen rad učiteljima za prosinac u 2023.g.već u siječnju 2024.g. zbog kvara u programu Riznica.</w:t>
      </w:r>
    </w:p>
    <w:p w:rsidR="00FF3780" w:rsidRDefault="00FF3780" w:rsidP="008C7B4B">
      <w:pPr>
        <w:pStyle w:val="Bezproreda"/>
        <w:rPr>
          <w:rFonts w:ascii="Arial" w:hAnsi="Arial" w:cs="Arial"/>
          <w:sz w:val="22"/>
          <w:szCs w:val="22"/>
        </w:rPr>
      </w:pPr>
      <w:r w:rsidRPr="00FF3780">
        <w:rPr>
          <w:rFonts w:ascii="Arial" w:hAnsi="Arial" w:cs="Arial"/>
          <w:sz w:val="22"/>
          <w:szCs w:val="22"/>
        </w:rPr>
        <w:t>Programsko izvješće: Program „Moja Rijeka“ osmišljen je kao proširenje sadržaja znanjima o vlastitoj lokalnoj zajednici i mjestu u kojemu živimo. U školskoj godini 2022./2023. prihvaćeno je financiranje izvannastavne aktivnosti Moja Rijeka u četiri skupine učenika. U aktivnostima s</w:t>
      </w:r>
      <w:r w:rsidR="00D5566B">
        <w:rPr>
          <w:rFonts w:ascii="Arial" w:hAnsi="Arial" w:cs="Arial"/>
          <w:sz w:val="22"/>
          <w:szCs w:val="22"/>
        </w:rPr>
        <w:t>u sudjelovali učenici od 5. do 8</w:t>
      </w:r>
      <w:r w:rsidRPr="00FF3780">
        <w:rPr>
          <w:rFonts w:ascii="Arial" w:hAnsi="Arial" w:cs="Arial"/>
          <w:sz w:val="22"/>
          <w:szCs w:val="22"/>
        </w:rPr>
        <w:t>. razreda</w:t>
      </w:r>
      <w:r>
        <w:rPr>
          <w:rFonts w:ascii="Arial" w:hAnsi="Arial" w:cs="Arial"/>
          <w:sz w:val="22"/>
          <w:szCs w:val="22"/>
        </w:rPr>
        <w:t>.</w:t>
      </w:r>
      <w:r w:rsidRPr="00FF3780">
        <w:rPr>
          <w:rFonts w:ascii="Arial" w:hAnsi="Arial" w:cs="Arial"/>
          <w:sz w:val="22"/>
          <w:szCs w:val="22"/>
        </w:rPr>
        <w:t xml:space="preserve"> U školskoj godini 2023./2024. </w:t>
      </w:r>
      <w:r>
        <w:rPr>
          <w:rFonts w:ascii="Arial" w:hAnsi="Arial" w:cs="Arial"/>
          <w:sz w:val="22"/>
          <w:szCs w:val="22"/>
        </w:rPr>
        <w:t>također je prihvaćeno</w:t>
      </w:r>
      <w:r w:rsidRPr="00FF3780">
        <w:rPr>
          <w:rFonts w:ascii="Arial" w:hAnsi="Arial" w:cs="Arial"/>
          <w:sz w:val="22"/>
          <w:szCs w:val="22"/>
        </w:rPr>
        <w:t xml:space="preserve"> financiranje izvannastavne aktivnosti Moja Rijeka u </w:t>
      </w:r>
      <w:r>
        <w:rPr>
          <w:rFonts w:ascii="Arial" w:hAnsi="Arial" w:cs="Arial"/>
          <w:sz w:val="22"/>
          <w:szCs w:val="22"/>
        </w:rPr>
        <w:t>četiri</w:t>
      </w:r>
      <w:r w:rsidRPr="00FF3780">
        <w:rPr>
          <w:rFonts w:ascii="Arial" w:hAnsi="Arial" w:cs="Arial"/>
          <w:sz w:val="22"/>
          <w:szCs w:val="22"/>
        </w:rPr>
        <w:t xml:space="preserve"> skupine učenika. U aktivnost</w:t>
      </w:r>
      <w:r w:rsidR="00D5566B">
        <w:rPr>
          <w:rFonts w:ascii="Arial" w:hAnsi="Arial" w:cs="Arial"/>
          <w:sz w:val="22"/>
          <w:szCs w:val="22"/>
        </w:rPr>
        <w:t>ima sudjeluju učenici od 5. do 8</w:t>
      </w:r>
      <w:r w:rsidRPr="00FF3780">
        <w:rPr>
          <w:rFonts w:ascii="Arial" w:hAnsi="Arial" w:cs="Arial"/>
          <w:sz w:val="22"/>
          <w:szCs w:val="22"/>
        </w:rPr>
        <w:t xml:space="preserve">. razreda. </w:t>
      </w:r>
    </w:p>
    <w:p w:rsidR="009772B3" w:rsidRDefault="009772B3" w:rsidP="00FF3780">
      <w:pPr>
        <w:rPr>
          <w:rFonts w:ascii="Arial" w:hAnsi="Arial" w:cs="Arial"/>
          <w:sz w:val="22"/>
          <w:szCs w:val="22"/>
        </w:rPr>
      </w:pPr>
    </w:p>
    <w:p w:rsidR="009772B3" w:rsidRPr="009772B3" w:rsidRDefault="009772B3" w:rsidP="009772B3">
      <w:pPr>
        <w:pStyle w:val="Odlomakpopisa"/>
        <w:numPr>
          <w:ilvl w:val="0"/>
          <w:numId w:val="7"/>
        </w:numPr>
        <w:jc w:val="both"/>
        <w:rPr>
          <w:rFonts w:ascii="Arial" w:hAnsi="Arial" w:cs="Arial"/>
          <w:b/>
          <w:sz w:val="22"/>
          <w:szCs w:val="22"/>
        </w:rPr>
      </w:pPr>
      <w:r w:rsidRPr="009772B3">
        <w:rPr>
          <w:rFonts w:ascii="Arial" w:hAnsi="Arial" w:cs="Arial"/>
          <w:b/>
          <w:sz w:val="22"/>
          <w:szCs w:val="22"/>
        </w:rPr>
        <w:t>A113821: Građanski odgoj i obrazovanje</w:t>
      </w:r>
    </w:p>
    <w:p w:rsidR="009772B3" w:rsidRPr="009772B3" w:rsidRDefault="009772B3" w:rsidP="00C616FD">
      <w:pPr>
        <w:spacing w:after="0" w:line="240" w:lineRule="auto"/>
        <w:jc w:val="both"/>
        <w:rPr>
          <w:rFonts w:ascii="Arial" w:hAnsi="Arial" w:cs="Arial"/>
          <w:sz w:val="22"/>
          <w:szCs w:val="22"/>
        </w:rPr>
      </w:pPr>
      <w:r w:rsidRPr="009772B3">
        <w:rPr>
          <w:rFonts w:ascii="Arial" w:hAnsi="Arial" w:cs="Arial"/>
          <w:sz w:val="22"/>
          <w:szCs w:val="22"/>
        </w:rPr>
        <w:t xml:space="preserve">Rashodi u okviru ove aktivnosti su planirani u iznosu od </w:t>
      </w:r>
      <w:r w:rsidR="003E512F">
        <w:rPr>
          <w:rFonts w:ascii="Arial" w:hAnsi="Arial" w:cs="Arial"/>
          <w:sz w:val="22"/>
          <w:szCs w:val="22"/>
        </w:rPr>
        <w:t>3.529,00</w:t>
      </w:r>
      <w:r w:rsidRPr="009772B3">
        <w:rPr>
          <w:rFonts w:ascii="Arial" w:hAnsi="Arial" w:cs="Arial"/>
          <w:sz w:val="22"/>
          <w:szCs w:val="22"/>
        </w:rPr>
        <w:t xml:space="preserve"> eura, a izvršeni su u iznosu od </w:t>
      </w:r>
      <w:r w:rsidR="003E512F">
        <w:rPr>
          <w:rFonts w:ascii="Arial" w:hAnsi="Arial" w:cs="Arial"/>
          <w:sz w:val="22"/>
          <w:szCs w:val="22"/>
        </w:rPr>
        <w:t>3.181,38</w:t>
      </w:r>
      <w:r w:rsidRPr="009772B3">
        <w:rPr>
          <w:rFonts w:ascii="Arial" w:hAnsi="Arial" w:cs="Arial"/>
          <w:sz w:val="22"/>
          <w:szCs w:val="22"/>
        </w:rPr>
        <w:t xml:space="preserve"> eura, što predstavlja </w:t>
      </w:r>
      <w:r w:rsidR="003E512F">
        <w:rPr>
          <w:rFonts w:ascii="Arial" w:hAnsi="Arial" w:cs="Arial"/>
          <w:sz w:val="22"/>
          <w:szCs w:val="22"/>
        </w:rPr>
        <w:t>90,15</w:t>
      </w:r>
      <w:r w:rsidRPr="009772B3">
        <w:rPr>
          <w:rFonts w:ascii="Arial" w:hAnsi="Arial" w:cs="Arial"/>
          <w:sz w:val="22"/>
          <w:szCs w:val="22"/>
        </w:rPr>
        <w:t xml:space="preserve">% plana. Ostvareni rashodi manji su od planiranih, budući da u trenutku izrade Financijskog plana ne raspolažemo podacima o broju učenika koji će sudjelovati u programu sljedeće školske godine. </w:t>
      </w:r>
    </w:p>
    <w:p w:rsidR="009772B3" w:rsidRDefault="009772B3" w:rsidP="00C616FD">
      <w:pPr>
        <w:spacing w:after="0" w:line="240" w:lineRule="auto"/>
        <w:jc w:val="both"/>
        <w:rPr>
          <w:rFonts w:ascii="Arial" w:hAnsi="Arial" w:cs="Arial"/>
          <w:sz w:val="22"/>
          <w:szCs w:val="22"/>
        </w:rPr>
      </w:pPr>
      <w:r w:rsidRPr="009772B3">
        <w:rPr>
          <w:rFonts w:ascii="Arial" w:hAnsi="Arial" w:cs="Arial"/>
          <w:sz w:val="22"/>
          <w:szCs w:val="22"/>
        </w:rPr>
        <w:t xml:space="preserve">Programsko izvješće: Program Građanskog odgoja i obrazovanja provodi se s ciljem razvijanja kompetencija učenika kao građana Republike Hrvatske te znanja i vještina povezanih s kapacitetima i odgovornošću za rješavanje stvarnih društvenih i životnih problema. Učenici iznimno pozitivno reagiraju na nastavu građanskog odgoja, zadovoljni su metodama i oblicima rada te atmosferom na nastavnim satovima. U školskoj godini 2023./2024. prihvaćeno je financiranje izvannastavne aktivnosti Građanski odgoj i obrazovanje u </w:t>
      </w:r>
      <w:r w:rsidR="003E512F">
        <w:rPr>
          <w:rFonts w:ascii="Arial" w:hAnsi="Arial" w:cs="Arial"/>
          <w:sz w:val="22"/>
          <w:szCs w:val="22"/>
        </w:rPr>
        <w:t>četiri skupine</w:t>
      </w:r>
      <w:r w:rsidRPr="009772B3">
        <w:rPr>
          <w:rFonts w:ascii="Arial" w:hAnsi="Arial" w:cs="Arial"/>
          <w:sz w:val="22"/>
          <w:szCs w:val="22"/>
        </w:rPr>
        <w:t xml:space="preserve"> učenika. U aktiv</w:t>
      </w:r>
      <w:r w:rsidR="003E512F">
        <w:rPr>
          <w:rFonts w:ascii="Arial" w:hAnsi="Arial" w:cs="Arial"/>
          <w:sz w:val="22"/>
          <w:szCs w:val="22"/>
        </w:rPr>
        <w:t>nostima sudjeluju učenici 5. i 8</w:t>
      </w:r>
      <w:r w:rsidRPr="009772B3">
        <w:rPr>
          <w:rFonts w:ascii="Arial" w:hAnsi="Arial" w:cs="Arial"/>
          <w:sz w:val="22"/>
          <w:szCs w:val="22"/>
        </w:rPr>
        <w:t xml:space="preserve">. razreda. </w:t>
      </w:r>
    </w:p>
    <w:p w:rsidR="00C616FD" w:rsidRDefault="00C616FD" w:rsidP="00C616FD">
      <w:pPr>
        <w:spacing w:after="0" w:line="240" w:lineRule="auto"/>
        <w:jc w:val="both"/>
        <w:rPr>
          <w:rFonts w:ascii="Arial" w:hAnsi="Arial" w:cs="Arial"/>
          <w:sz w:val="22"/>
          <w:szCs w:val="22"/>
        </w:rPr>
      </w:pPr>
    </w:p>
    <w:p w:rsidR="00C616FD" w:rsidRDefault="00C616FD" w:rsidP="009772B3">
      <w:pPr>
        <w:spacing w:after="0" w:line="240" w:lineRule="auto"/>
        <w:rPr>
          <w:rFonts w:ascii="Arial" w:hAnsi="Arial" w:cs="Arial"/>
          <w:sz w:val="22"/>
          <w:szCs w:val="22"/>
        </w:rPr>
      </w:pPr>
    </w:p>
    <w:p w:rsidR="00C616FD" w:rsidRDefault="00C616FD" w:rsidP="009772B3">
      <w:pPr>
        <w:spacing w:after="0" w:line="240" w:lineRule="auto"/>
        <w:rPr>
          <w:rFonts w:ascii="Arial" w:hAnsi="Arial" w:cs="Arial"/>
          <w:sz w:val="22"/>
          <w:szCs w:val="22"/>
        </w:rPr>
      </w:pPr>
    </w:p>
    <w:p w:rsidR="00C616FD" w:rsidRDefault="00C616FD" w:rsidP="009772B3">
      <w:pPr>
        <w:spacing w:after="0" w:line="240" w:lineRule="auto"/>
        <w:rPr>
          <w:rFonts w:ascii="Arial" w:hAnsi="Arial" w:cs="Arial"/>
          <w:sz w:val="22"/>
          <w:szCs w:val="22"/>
        </w:rPr>
      </w:pPr>
    </w:p>
    <w:p w:rsidR="002657F7" w:rsidRDefault="002657F7" w:rsidP="009772B3">
      <w:pPr>
        <w:spacing w:after="0" w:line="240" w:lineRule="auto"/>
        <w:rPr>
          <w:rFonts w:ascii="Arial" w:hAnsi="Arial" w:cs="Arial"/>
          <w:sz w:val="22"/>
          <w:szCs w:val="22"/>
        </w:rPr>
      </w:pPr>
    </w:p>
    <w:p w:rsidR="002657F7" w:rsidRDefault="002657F7" w:rsidP="009772B3">
      <w:pPr>
        <w:spacing w:after="0" w:line="240" w:lineRule="auto"/>
        <w:rPr>
          <w:rFonts w:ascii="Arial" w:hAnsi="Arial" w:cs="Arial"/>
          <w:sz w:val="22"/>
          <w:szCs w:val="22"/>
        </w:rPr>
      </w:pPr>
    </w:p>
    <w:p w:rsidR="00C616FD" w:rsidRPr="00C616FD" w:rsidRDefault="00C616FD" w:rsidP="00C616FD">
      <w:pPr>
        <w:spacing w:after="0" w:line="240" w:lineRule="auto"/>
        <w:jc w:val="both"/>
        <w:rPr>
          <w:rFonts w:ascii="Arial" w:eastAsia="SimSun" w:hAnsi="Arial" w:cs="Arial"/>
          <w:b/>
          <w:sz w:val="22"/>
          <w:szCs w:val="22"/>
          <w:u w:val="single"/>
          <w:lang w:eastAsia="zh-CN"/>
        </w:rPr>
      </w:pPr>
      <w:r w:rsidRPr="00C616FD">
        <w:rPr>
          <w:rFonts w:ascii="Arial" w:eastAsia="SimSun" w:hAnsi="Arial" w:cs="Arial"/>
          <w:b/>
          <w:sz w:val="22"/>
          <w:szCs w:val="22"/>
          <w:u w:val="single"/>
          <w:lang w:eastAsia="zh-CN"/>
        </w:rPr>
        <w:lastRenderedPageBreak/>
        <w:t>Program 1139: Ostale programske aktivnosti škola</w:t>
      </w:r>
    </w:p>
    <w:p w:rsidR="00C616FD" w:rsidRPr="00C616FD" w:rsidRDefault="00C616FD" w:rsidP="00C616FD">
      <w:pPr>
        <w:spacing w:after="0" w:line="240" w:lineRule="auto"/>
        <w:jc w:val="both"/>
        <w:rPr>
          <w:rFonts w:ascii="Arial" w:eastAsia="SimSun" w:hAnsi="Arial" w:cs="Arial"/>
          <w:sz w:val="20"/>
          <w:szCs w:val="20"/>
          <w:lang w:eastAsia="zh-CN"/>
        </w:rPr>
      </w:pPr>
    </w:p>
    <w:p w:rsidR="009772B3" w:rsidRDefault="00C616FD" w:rsidP="00FF3780">
      <w:pPr>
        <w:numPr>
          <w:ilvl w:val="0"/>
          <w:numId w:val="11"/>
        </w:numPr>
        <w:spacing w:after="200" w:line="276" w:lineRule="auto"/>
        <w:contextualSpacing/>
        <w:rPr>
          <w:rFonts w:ascii="Arial" w:hAnsi="Arial" w:cs="Arial"/>
          <w:b/>
          <w:sz w:val="22"/>
          <w:szCs w:val="22"/>
        </w:rPr>
      </w:pPr>
      <w:r w:rsidRPr="00C616FD">
        <w:rPr>
          <w:rFonts w:ascii="Arial" w:hAnsi="Arial" w:cs="Arial"/>
          <w:b/>
          <w:sz w:val="22"/>
          <w:szCs w:val="22"/>
        </w:rPr>
        <w:t>A113901: Ostale programske aktivnosti škola</w:t>
      </w:r>
    </w:p>
    <w:p w:rsidR="0029793B" w:rsidRPr="0029793B" w:rsidRDefault="0029793B" w:rsidP="0029793B">
      <w:pPr>
        <w:spacing w:after="200" w:line="276" w:lineRule="auto"/>
        <w:ind w:left="360"/>
        <w:contextualSpacing/>
        <w:rPr>
          <w:rFonts w:ascii="Arial" w:hAnsi="Arial" w:cs="Arial"/>
          <w:b/>
          <w:sz w:val="22"/>
          <w:szCs w:val="22"/>
        </w:rPr>
      </w:pPr>
    </w:p>
    <w:p w:rsidR="009129CD" w:rsidRPr="009129CD" w:rsidRDefault="009129CD" w:rsidP="009129CD">
      <w:pPr>
        <w:spacing w:after="0" w:line="240" w:lineRule="auto"/>
        <w:jc w:val="both"/>
        <w:rPr>
          <w:rFonts w:ascii="Arial" w:hAnsi="Arial" w:cs="Arial"/>
          <w:sz w:val="22"/>
          <w:szCs w:val="22"/>
        </w:rPr>
      </w:pPr>
      <w:r w:rsidRPr="009129CD">
        <w:rPr>
          <w:rFonts w:ascii="Arial" w:hAnsi="Arial" w:cs="Arial"/>
          <w:sz w:val="22"/>
          <w:szCs w:val="22"/>
        </w:rPr>
        <w:t>Rashodi u okviru ove aktivnosti su planirani u iznosu od 18.242,00 eura, a izvršeni su u iznosu od 15.843,40 eura, što predstavlja 86,85% plana.</w:t>
      </w:r>
    </w:p>
    <w:p w:rsidR="009129CD" w:rsidRPr="009129CD" w:rsidRDefault="009129CD" w:rsidP="009129CD">
      <w:pPr>
        <w:spacing w:after="0" w:line="240" w:lineRule="auto"/>
        <w:jc w:val="both"/>
        <w:rPr>
          <w:rFonts w:ascii="Arial" w:hAnsi="Arial" w:cs="Arial"/>
          <w:sz w:val="22"/>
          <w:szCs w:val="22"/>
        </w:rPr>
      </w:pPr>
      <w:r w:rsidRPr="009129CD">
        <w:rPr>
          <w:rFonts w:ascii="Arial" w:hAnsi="Arial" w:cs="Arial"/>
          <w:sz w:val="22"/>
          <w:szCs w:val="22"/>
        </w:rPr>
        <w:t>Programsko izvješće:</w:t>
      </w:r>
      <w:r w:rsidRPr="009129CD">
        <w:rPr>
          <w:rFonts w:ascii="Arial" w:hAnsi="Arial" w:cs="Arial"/>
          <w:b/>
          <w:sz w:val="22"/>
          <w:szCs w:val="22"/>
        </w:rPr>
        <w:t xml:space="preserve"> </w:t>
      </w:r>
      <w:r w:rsidRPr="009129CD">
        <w:rPr>
          <w:rFonts w:ascii="Arial" w:hAnsi="Arial" w:cs="Arial"/>
          <w:sz w:val="22"/>
          <w:szCs w:val="22"/>
        </w:rPr>
        <w:t>u okviru ove programske aktivnosti ostvareno je sljedeće:</w:t>
      </w:r>
    </w:p>
    <w:p w:rsidR="009129CD" w:rsidRPr="009129CD" w:rsidRDefault="0029793B" w:rsidP="009129CD">
      <w:pPr>
        <w:spacing w:after="0" w:line="240" w:lineRule="auto"/>
        <w:jc w:val="both"/>
        <w:rPr>
          <w:rFonts w:ascii="Arial" w:hAnsi="Arial" w:cs="Arial"/>
          <w:sz w:val="22"/>
          <w:szCs w:val="22"/>
        </w:rPr>
      </w:pPr>
      <w:r>
        <w:rPr>
          <w:rFonts w:ascii="Arial" w:hAnsi="Arial" w:cs="Arial"/>
          <w:sz w:val="22"/>
          <w:szCs w:val="22"/>
        </w:rPr>
        <w:t xml:space="preserve">- </w:t>
      </w:r>
      <w:r w:rsidR="009129CD" w:rsidRPr="009129CD">
        <w:rPr>
          <w:rFonts w:ascii="Arial" w:hAnsi="Arial" w:cs="Arial"/>
          <w:sz w:val="22"/>
          <w:szCs w:val="22"/>
        </w:rPr>
        <w:t>isplata plaće za ložača koji se financira iz tri izvora</w:t>
      </w:r>
      <w:r>
        <w:rPr>
          <w:rFonts w:ascii="Arial" w:hAnsi="Arial" w:cs="Arial"/>
          <w:sz w:val="22"/>
          <w:szCs w:val="22"/>
        </w:rPr>
        <w:t>, kao i iz prenesenog viška</w:t>
      </w:r>
    </w:p>
    <w:p w:rsidR="009129CD" w:rsidRPr="009129CD" w:rsidRDefault="009129CD" w:rsidP="009129CD">
      <w:pPr>
        <w:spacing w:after="0" w:line="240" w:lineRule="auto"/>
        <w:jc w:val="both"/>
        <w:rPr>
          <w:rFonts w:ascii="Arial" w:hAnsi="Arial" w:cs="Arial"/>
          <w:sz w:val="22"/>
          <w:szCs w:val="22"/>
        </w:rPr>
      </w:pPr>
      <w:r w:rsidRPr="009129CD">
        <w:rPr>
          <w:rFonts w:ascii="Arial" w:hAnsi="Arial" w:cs="Arial"/>
          <w:sz w:val="22"/>
          <w:szCs w:val="22"/>
        </w:rPr>
        <w:t xml:space="preserve">- usluga prijevoza za učenike s teškoćama u razvoju koji se financiraju iz Državnog proračuna </w:t>
      </w:r>
    </w:p>
    <w:p w:rsidR="009129CD" w:rsidRPr="009129CD" w:rsidRDefault="009129CD" w:rsidP="009129CD">
      <w:pPr>
        <w:spacing w:after="0" w:line="240" w:lineRule="auto"/>
        <w:jc w:val="both"/>
        <w:rPr>
          <w:rFonts w:ascii="Arial" w:hAnsi="Arial" w:cs="Arial"/>
          <w:sz w:val="22"/>
          <w:szCs w:val="22"/>
        </w:rPr>
      </w:pPr>
      <w:r w:rsidRPr="009129CD">
        <w:rPr>
          <w:rFonts w:ascii="Arial" w:hAnsi="Arial" w:cs="Arial"/>
          <w:sz w:val="22"/>
          <w:szCs w:val="22"/>
        </w:rPr>
        <w:t>- isplata naknada za spremačice koje održavaju školsku dvoranu prilikom najma</w:t>
      </w:r>
    </w:p>
    <w:p w:rsidR="009129CD" w:rsidRPr="009129CD" w:rsidRDefault="0029793B" w:rsidP="009129CD">
      <w:pPr>
        <w:spacing w:after="0" w:line="240" w:lineRule="auto"/>
        <w:jc w:val="both"/>
        <w:rPr>
          <w:rFonts w:ascii="Arial" w:hAnsi="Arial" w:cs="Arial"/>
          <w:sz w:val="22"/>
          <w:szCs w:val="22"/>
        </w:rPr>
      </w:pPr>
      <w:r>
        <w:rPr>
          <w:rFonts w:ascii="Arial" w:hAnsi="Arial" w:cs="Arial"/>
          <w:sz w:val="22"/>
          <w:szCs w:val="22"/>
        </w:rPr>
        <w:t xml:space="preserve">- </w:t>
      </w:r>
      <w:r w:rsidR="009129CD" w:rsidRPr="009129CD">
        <w:rPr>
          <w:rFonts w:ascii="Arial" w:hAnsi="Arial" w:cs="Arial"/>
          <w:sz w:val="22"/>
          <w:szCs w:val="22"/>
        </w:rPr>
        <w:t>isplata naknade voditeljima i provoditeljima prilikom polaganja stručnih ispita ( za likovnu kulturu u 2023.g.)</w:t>
      </w:r>
      <w:r>
        <w:rPr>
          <w:rFonts w:ascii="Arial" w:hAnsi="Arial" w:cs="Arial"/>
          <w:sz w:val="22"/>
          <w:szCs w:val="22"/>
        </w:rPr>
        <w:t>, iz tekućih prihoda ali i iz prenesenog viška.</w:t>
      </w:r>
    </w:p>
    <w:p w:rsidR="009129CD" w:rsidRDefault="009129CD" w:rsidP="009129CD">
      <w:pPr>
        <w:spacing w:after="0" w:line="240" w:lineRule="auto"/>
        <w:jc w:val="both"/>
        <w:rPr>
          <w:rFonts w:ascii="Arial" w:hAnsi="Arial" w:cs="Arial"/>
          <w:sz w:val="22"/>
          <w:szCs w:val="22"/>
        </w:rPr>
      </w:pPr>
      <w:r w:rsidRPr="009129CD">
        <w:rPr>
          <w:rFonts w:ascii="Arial" w:hAnsi="Arial" w:cs="Arial"/>
          <w:sz w:val="22"/>
          <w:szCs w:val="22"/>
        </w:rPr>
        <w:t>-</w:t>
      </w:r>
      <w:r w:rsidR="0029793B">
        <w:rPr>
          <w:rFonts w:ascii="Arial" w:hAnsi="Arial" w:cs="Arial"/>
          <w:sz w:val="22"/>
          <w:szCs w:val="22"/>
        </w:rPr>
        <w:t xml:space="preserve"> </w:t>
      </w:r>
      <w:r w:rsidRPr="009129CD">
        <w:rPr>
          <w:rFonts w:ascii="Arial" w:hAnsi="Arial" w:cs="Arial"/>
          <w:sz w:val="22"/>
          <w:szCs w:val="22"/>
        </w:rPr>
        <w:t>isplata mentorstva</w:t>
      </w:r>
      <w:r>
        <w:rPr>
          <w:rFonts w:ascii="Arial" w:hAnsi="Arial" w:cs="Arial"/>
          <w:sz w:val="22"/>
          <w:szCs w:val="22"/>
        </w:rPr>
        <w:t xml:space="preserve"> učiteljima mentorima</w:t>
      </w:r>
    </w:p>
    <w:p w:rsidR="009129CD" w:rsidRDefault="009129CD" w:rsidP="009129CD">
      <w:pPr>
        <w:spacing w:after="0" w:line="240" w:lineRule="auto"/>
        <w:jc w:val="both"/>
        <w:rPr>
          <w:rFonts w:ascii="Arial" w:hAnsi="Arial" w:cs="Arial"/>
          <w:sz w:val="22"/>
          <w:szCs w:val="22"/>
        </w:rPr>
      </w:pPr>
      <w:r>
        <w:rPr>
          <w:rFonts w:ascii="Arial" w:hAnsi="Arial" w:cs="Arial"/>
          <w:sz w:val="22"/>
          <w:szCs w:val="22"/>
        </w:rPr>
        <w:t>-</w:t>
      </w:r>
      <w:r w:rsidR="0029793B">
        <w:rPr>
          <w:rFonts w:ascii="Arial" w:hAnsi="Arial" w:cs="Arial"/>
          <w:sz w:val="22"/>
          <w:szCs w:val="22"/>
        </w:rPr>
        <w:t xml:space="preserve"> </w:t>
      </w:r>
      <w:r>
        <w:rPr>
          <w:rFonts w:ascii="Arial" w:hAnsi="Arial" w:cs="Arial"/>
          <w:sz w:val="22"/>
          <w:szCs w:val="22"/>
        </w:rPr>
        <w:t xml:space="preserve">provedba i isplata naknada i dnevnica učiteljima i mentorima prilikom provođenja županijskog natjecanja u stranim jezicima koje se provodi u našoj školi. Isplate se vrše </w:t>
      </w:r>
      <w:r w:rsidR="0029793B">
        <w:rPr>
          <w:rFonts w:ascii="Arial" w:hAnsi="Arial" w:cs="Arial"/>
          <w:sz w:val="22"/>
          <w:szCs w:val="22"/>
        </w:rPr>
        <w:t>voditeljicama domaćicama te mentoricama učenika natjecatelja. Nabava namirnica za sudionike.</w:t>
      </w:r>
    </w:p>
    <w:p w:rsidR="0029793B" w:rsidRDefault="0029793B" w:rsidP="009129CD">
      <w:pPr>
        <w:spacing w:after="0" w:line="240" w:lineRule="auto"/>
        <w:jc w:val="both"/>
        <w:rPr>
          <w:rFonts w:ascii="Arial" w:hAnsi="Arial" w:cs="Arial"/>
          <w:sz w:val="22"/>
          <w:szCs w:val="22"/>
        </w:rPr>
      </w:pPr>
      <w:r>
        <w:rPr>
          <w:rFonts w:ascii="Arial" w:hAnsi="Arial" w:cs="Arial"/>
          <w:sz w:val="22"/>
          <w:szCs w:val="22"/>
        </w:rPr>
        <w:t>- kupnja materijala i nabava usluga za ustanovu iz sredstava prikupljenih od prodaje školskog stana</w:t>
      </w:r>
    </w:p>
    <w:p w:rsidR="0029793B" w:rsidRDefault="0029793B" w:rsidP="009129CD">
      <w:pPr>
        <w:spacing w:after="0" w:line="240" w:lineRule="auto"/>
        <w:jc w:val="both"/>
        <w:rPr>
          <w:rFonts w:ascii="Arial" w:hAnsi="Arial" w:cs="Arial"/>
          <w:sz w:val="22"/>
          <w:szCs w:val="22"/>
        </w:rPr>
      </w:pPr>
      <w:r>
        <w:rPr>
          <w:rFonts w:ascii="Arial" w:hAnsi="Arial" w:cs="Arial"/>
          <w:sz w:val="22"/>
          <w:szCs w:val="22"/>
        </w:rPr>
        <w:t xml:space="preserve">- nabava uredskog materijala i materijalnih rashoda koji su se financirali iz prenesenog vlastitog viška </w:t>
      </w:r>
    </w:p>
    <w:p w:rsidR="00A61953" w:rsidRPr="009129CD" w:rsidRDefault="00A61953" w:rsidP="009129CD">
      <w:pPr>
        <w:spacing w:after="0" w:line="240" w:lineRule="auto"/>
        <w:jc w:val="both"/>
        <w:rPr>
          <w:rFonts w:ascii="Arial" w:hAnsi="Arial" w:cs="Arial"/>
          <w:sz w:val="22"/>
          <w:szCs w:val="22"/>
        </w:rPr>
      </w:pPr>
    </w:p>
    <w:p w:rsidR="0029793B" w:rsidRDefault="0029793B" w:rsidP="0029793B">
      <w:pPr>
        <w:pStyle w:val="Odlomakpopisa"/>
        <w:numPr>
          <w:ilvl w:val="0"/>
          <w:numId w:val="11"/>
        </w:numPr>
        <w:jc w:val="both"/>
        <w:rPr>
          <w:rFonts w:ascii="Arial" w:hAnsi="Arial" w:cs="Arial"/>
          <w:b/>
          <w:sz w:val="22"/>
          <w:szCs w:val="22"/>
        </w:rPr>
      </w:pPr>
      <w:r w:rsidRPr="0029793B">
        <w:rPr>
          <w:rFonts w:ascii="Arial" w:hAnsi="Arial" w:cs="Arial"/>
          <w:b/>
          <w:sz w:val="22"/>
          <w:szCs w:val="22"/>
        </w:rPr>
        <w:t>A113904: Školska shema</w:t>
      </w:r>
    </w:p>
    <w:p w:rsidR="0029793B" w:rsidRDefault="0029793B" w:rsidP="00843BAC">
      <w:pPr>
        <w:spacing w:after="0" w:line="240" w:lineRule="auto"/>
        <w:jc w:val="both"/>
        <w:rPr>
          <w:rFonts w:ascii="Arial" w:hAnsi="Arial" w:cs="Arial"/>
          <w:sz w:val="22"/>
          <w:szCs w:val="22"/>
        </w:rPr>
      </w:pPr>
      <w:r>
        <w:rPr>
          <w:rFonts w:ascii="Arial" w:hAnsi="Arial" w:cs="Arial"/>
          <w:sz w:val="22"/>
          <w:szCs w:val="22"/>
        </w:rPr>
        <w:t>Rashodi u okviru ove aktivnosti planirani su u iznosu od 12.756,00 eura</w:t>
      </w:r>
      <w:r w:rsidR="00843BAC">
        <w:rPr>
          <w:rFonts w:ascii="Arial" w:hAnsi="Arial" w:cs="Arial"/>
          <w:sz w:val="22"/>
          <w:szCs w:val="22"/>
        </w:rPr>
        <w:t xml:space="preserve">, a utrošeno je 7.217,98 eura, što iznosi 56,58% izvršenja plana. Program se nije provodio do kraja 2023.g. stoga nisu utrošena sva sredstva iz plana. Programom se provodila nabava svježeg voća i povrća za učenike, financiranog od Europskih sredstava. </w:t>
      </w:r>
    </w:p>
    <w:p w:rsidR="00843BAC" w:rsidRDefault="00843BAC" w:rsidP="00843BAC">
      <w:pPr>
        <w:spacing w:after="0" w:line="240" w:lineRule="auto"/>
        <w:jc w:val="both"/>
        <w:rPr>
          <w:rFonts w:ascii="Arial" w:hAnsi="Arial" w:cs="Arial"/>
          <w:sz w:val="22"/>
          <w:szCs w:val="22"/>
        </w:rPr>
      </w:pPr>
      <w:r>
        <w:rPr>
          <w:rFonts w:ascii="Arial" w:hAnsi="Arial" w:cs="Arial"/>
          <w:sz w:val="22"/>
          <w:szCs w:val="22"/>
        </w:rPr>
        <w:t xml:space="preserve">Škola je nabavljala svježe mlijeko od Vindije d.d., a voće od </w:t>
      </w:r>
      <w:proofErr w:type="spellStart"/>
      <w:r>
        <w:rPr>
          <w:rFonts w:ascii="Arial" w:hAnsi="Arial" w:cs="Arial"/>
          <w:sz w:val="22"/>
          <w:szCs w:val="22"/>
        </w:rPr>
        <w:t>Frutis</w:t>
      </w:r>
      <w:proofErr w:type="spellEnd"/>
      <w:r>
        <w:rPr>
          <w:rFonts w:ascii="Arial" w:hAnsi="Arial" w:cs="Arial"/>
          <w:sz w:val="22"/>
          <w:szCs w:val="22"/>
        </w:rPr>
        <w:t xml:space="preserve"> d.o.o. Iz programa smo izašli u </w:t>
      </w:r>
      <w:r w:rsidR="00A61953">
        <w:rPr>
          <w:rFonts w:ascii="Arial" w:hAnsi="Arial" w:cs="Arial"/>
          <w:sz w:val="22"/>
          <w:szCs w:val="22"/>
        </w:rPr>
        <w:t>početkom</w:t>
      </w:r>
      <w:r>
        <w:rPr>
          <w:rFonts w:ascii="Arial" w:hAnsi="Arial" w:cs="Arial"/>
          <w:sz w:val="22"/>
          <w:szCs w:val="22"/>
        </w:rPr>
        <w:t xml:space="preserve"> školske 2023./2024.g.</w:t>
      </w:r>
    </w:p>
    <w:p w:rsidR="00405866" w:rsidRDefault="00405866" w:rsidP="00843BAC">
      <w:pPr>
        <w:spacing w:after="0" w:line="240" w:lineRule="auto"/>
        <w:jc w:val="both"/>
        <w:rPr>
          <w:rFonts w:ascii="Arial" w:hAnsi="Arial" w:cs="Arial"/>
          <w:sz w:val="22"/>
          <w:szCs w:val="22"/>
        </w:rPr>
      </w:pPr>
    </w:p>
    <w:p w:rsidR="00405866" w:rsidRPr="00405866" w:rsidRDefault="00405866" w:rsidP="00405866">
      <w:pPr>
        <w:numPr>
          <w:ilvl w:val="0"/>
          <w:numId w:val="11"/>
        </w:numPr>
        <w:spacing w:after="0" w:line="240" w:lineRule="auto"/>
        <w:rPr>
          <w:rFonts w:ascii="Arial" w:hAnsi="Arial" w:cs="Arial"/>
          <w:b/>
          <w:sz w:val="22"/>
          <w:szCs w:val="22"/>
        </w:rPr>
      </w:pPr>
      <w:r w:rsidRPr="00405866">
        <w:rPr>
          <w:rFonts w:ascii="Arial" w:hAnsi="Arial" w:cs="Arial"/>
          <w:b/>
          <w:sz w:val="22"/>
          <w:szCs w:val="22"/>
        </w:rPr>
        <w:t>A113913: Udžbenici za učenike osnovnih škola</w:t>
      </w:r>
    </w:p>
    <w:p w:rsidR="00405866" w:rsidRPr="00405866" w:rsidRDefault="00405866" w:rsidP="00405866">
      <w:pPr>
        <w:spacing w:after="0" w:line="240" w:lineRule="auto"/>
        <w:ind w:left="360"/>
        <w:rPr>
          <w:rFonts w:ascii="Arial" w:hAnsi="Arial" w:cs="Arial"/>
          <w:b/>
          <w:sz w:val="22"/>
          <w:szCs w:val="22"/>
        </w:rPr>
      </w:pPr>
    </w:p>
    <w:p w:rsidR="00405866" w:rsidRPr="00405866" w:rsidRDefault="00405866" w:rsidP="00405866">
      <w:pPr>
        <w:spacing w:after="0" w:line="240" w:lineRule="auto"/>
        <w:rPr>
          <w:rFonts w:ascii="Arial" w:hAnsi="Arial" w:cs="Arial"/>
          <w:b/>
          <w:sz w:val="22"/>
          <w:szCs w:val="22"/>
        </w:rPr>
      </w:pPr>
      <w:r w:rsidRPr="00405866">
        <w:rPr>
          <w:rFonts w:ascii="Arial" w:hAnsi="Arial" w:cs="Arial"/>
          <w:sz w:val="22"/>
          <w:szCs w:val="22"/>
        </w:rPr>
        <w:t xml:space="preserve">Rashodi u okviru ove aktivnosti su planirani u iznosu od </w:t>
      </w:r>
      <w:r>
        <w:rPr>
          <w:rFonts w:ascii="Arial" w:hAnsi="Arial" w:cs="Arial"/>
          <w:sz w:val="22"/>
          <w:szCs w:val="22"/>
        </w:rPr>
        <w:t>66.707,00</w:t>
      </w:r>
      <w:r w:rsidRPr="00405866">
        <w:rPr>
          <w:rFonts w:ascii="Arial" w:hAnsi="Arial" w:cs="Arial"/>
          <w:sz w:val="22"/>
          <w:szCs w:val="22"/>
        </w:rPr>
        <w:t xml:space="preserve"> eura, a izvršeni su u iznosu od </w:t>
      </w:r>
      <w:r>
        <w:rPr>
          <w:rFonts w:ascii="Arial" w:hAnsi="Arial" w:cs="Arial"/>
          <w:sz w:val="22"/>
          <w:szCs w:val="22"/>
        </w:rPr>
        <w:t>55.446,25</w:t>
      </w:r>
      <w:r w:rsidRPr="00405866">
        <w:rPr>
          <w:rFonts w:ascii="Arial" w:hAnsi="Arial" w:cs="Arial"/>
          <w:sz w:val="22"/>
          <w:szCs w:val="22"/>
        </w:rPr>
        <w:t xml:space="preserve"> eura, što predstavlja </w:t>
      </w:r>
      <w:r>
        <w:rPr>
          <w:rFonts w:ascii="Arial" w:hAnsi="Arial" w:cs="Arial"/>
          <w:sz w:val="22"/>
          <w:szCs w:val="22"/>
        </w:rPr>
        <w:t>83,12</w:t>
      </w:r>
      <w:r w:rsidRPr="00405866">
        <w:rPr>
          <w:rFonts w:ascii="Arial" w:hAnsi="Arial" w:cs="Arial"/>
          <w:sz w:val="22"/>
          <w:szCs w:val="22"/>
        </w:rPr>
        <w:t>% plana.</w:t>
      </w:r>
    </w:p>
    <w:p w:rsidR="00405866" w:rsidRDefault="00405866" w:rsidP="00405866">
      <w:pPr>
        <w:spacing w:after="0" w:line="240" w:lineRule="auto"/>
        <w:rPr>
          <w:rFonts w:ascii="Arial" w:hAnsi="Arial" w:cs="Arial"/>
          <w:sz w:val="22"/>
          <w:szCs w:val="22"/>
        </w:rPr>
      </w:pPr>
      <w:r w:rsidRPr="00405866">
        <w:rPr>
          <w:rFonts w:ascii="Arial" w:hAnsi="Arial" w:cs="Arial"/>
          <w:sz w:val="22"/>
          <w:szCs w:val="22"/>
        </w:rPr>
        <w:t>Programsko izvješće:</w:t>
      </w:r>
      <w:r w:rsidRPr="00405866">
        <w:rPr>
          <w:rFonts w:ascii="Arial" w:hAnsi="Arial" w:cs="Arial"/>
          <w:b/>
          <w:sz w:val="22"/>
          <w:szCs w:val="22"/>
        </w:rPr>
        <w:t xml:space="preserve"> </w:t>
      </w:r>
      <w:r w:rsidRPr="00405866">
        <w:rPr>
          <w:rFonts w:ascii="Arial" w:hAnsi="Arial" w:cs="Arial"/>
          <w:sz w:val="22"/>
          <w:szCs w:val="22"/>
        </w:rPr>
        <w:t>Odlukom Vlade Republike Hrvatske učenici osnovnih škola dobili su udžbenike</w:t>
      </w:r>
      <w:r>
        <w:rPr>
          <w:rFonts w:ascii="Arial" w:hAnsi="Arial" w:cs="Arial"/>
          <w:sz w:val="22"/>
          <w:szCs w:val="22"/>
        </w:rPr>
        <w:t xml:space="preserve"> i radne udžbenike</w:t>
      </w:r>
      <w:r w:rsidRPr="00405866">
        <w:rPr>
          <w:rFonts w:ascii="Arial" w:hAnsi="Arial" w:cs="Arial"/>
          <w:sz w:val="22"/>
          <w:szCs w:val="22"/>
        </w:rPr>
        <w:t xml:space="preserve"> za obvezne i izborne predmete, što se financiralo iz državnog proračuna. Učenici su zaduženi za udžbenike koje će na kraju školske godine vratiti kako bi se mogli iznova upotrijebiti. Prema uputama Ministarstva znanosti i obrazovanja, nabavu udžbenika provela je školska ustanova. S obzirom na činjenicu da učenici dobivaju besplatne udžbenike, a </w:t>
      </w:r>
      <w:r>
        <w:rPr>
          <w:rFonts w:ascii="Arial" w:hAnsi="Arial" w:cs="Arial"/>
          <w:sz w:val="22"/>
          <w:szCs w:val="22"/>
        </w:rPr>
        <w:t>radne bilježnice</w:t>
      </w:r>
      <w:r w:rsidRPr="00405866">
        <w:rPr>
          <w:rFonts w:ascii="Arial" w:hAnsi="Arial" w:cs="Arial"/>
          <w:sz w:val="22"/>
          <w:szCs w:val="22"/>
        </w:rPr>
        <w:t xml:space="preserve"> su gotovo jednako skup</w:t>
      </w:r>
      <w:r w:rsidR="00A61953">
        <w:rPr>
          <w:rFonts w:ascii="Arial" w:hAnsi="Arial" w:cs="Arial"/>
          <w:sz w:val="22"/>
          <w:szCs w:val="22"/>
        </w:rPr>
        <w:t>e</w:t>
      </w:r>
      <w:r w:rsidRPr="00405866">
        <w:rPr>
          <w:rFonts w:ascii="Arial" w:hAnsi="Arial" w:cs="Arial"/>
          <w:sz w:val="22"/>
          <w:szCs w:val="22"/>
        </w:rPr>
        <w:t xml:space="preserve">, Grad Rijeka je u 2023. godini, kako bi rasteretio roditelje sufinancirao nabavu radnih bilježnica za učenike. </w:t>
      </w:r>
    </w:p>
    <w:p w:rsidR="005E1670" w:rsidRDefault="005E1670" w:rsidP="00405866">
      <w:pPr>
        <w:spacing w:after="0" w:line="240" w:lineRule="auto"/>
        <w:rPr>
          <w:rFonts w:ascii="Arial" w:hAnsi="Arial" w:cs="Arial"/>
          <w:sz w:val="22"/>
          <w:szCs w:val="22"/>
        </w:rPr>
      </w:pPr>
    </w:p>
    <w:p w:rsidR="005E1670" w:rsidRDefault="005E1670" w:rsidP="00405866">
      <w:pPr>
        <w:spacing w:after="0" w:line="240" w:lineRule="auto"/>
        <w:rPr>
          <w:rFonts w:ascii="Arial" w:hAnsi="Arial" w:cs="Arial"/>
          <w:sz w:val="22"/>
          <w:szCs w:val="22"/>
        </w:rPr>
      </w:pPr>
    </w:p>
    <w:p w:rsidR="005E1670" w:rsidRDefault="005E1670" w:rsidP="005E1670">
      <w:pPr>
        <w:numPr>
          <w:ilvl w:val="0"/>
          <w:numId w:val="11"/>
        </w:numPr>
        <w:contextualSpacing/>
        <w:jc w:val="both"/>
        <w:rPr>
          <w:rFonts w:ascii="Arial" w:hAnsi="Arial" w:cs="Arial"/>
          <w:b/>
          <w:sz w:val="22"/>
          <w:szCs w:val="22"/>
        </w:rPr>
      </w:pPr>
      <w:r w:rsidRPr="005E1670">
        <w:rPr>
          <w:rFonts w:ascii="Arial" w:hAnsi="Arial" w:cs="Arial"/>
          <w:b/>
          <w:sz w:val="22"/>
          <w:szCs w:val="22"/>
        </w:rPr>
        <w:t>A113914 Odgojno-obrazovno, administrativno i tehničko osoblje</w:t>
      </w:r>
    </w:p>
    <w:p w:rsidR="00A67CAA" w:rsidRPr="005E1670" w:rsidRDefault="00A67CAA" w:rsidP="00A67CAA">
      <w:pPr>
        <w:ind w:left="360"/>
        <w:contextualSpacing/>
        <w:jc w:val="both"/>
        <w:rPr>
          <w:rFonts w:ascii="Arial" w:hAnsi="Arial" w:cs="Arial"/>
          <w:b/>
          <w:sz w:val="22"/>
          <w:szCs w:val="22"/>
        </w:rPr>
      </w:pPr>
    </w:p>
    <w:p w:rsidR="005E1670" w:rsidRPr="005E1670" w:rsidRDefault="005E1670" w:rsidP="00A67CAA">
      <w:pPr>
        <w:spacing w:after="0" w:line="240" w:lineRule="auto"/>
        <w:jc w:val="both"/>
        <w:rPr>
          <w:rFonts w:ascii="Arial" w:hAnsi="Arial" w:cs="Arial"/>
          <w:sz w:val="22"/>
          <w:szCs w:val="22"/>
        </w:rPr>
      </w:pPr>
      <w:bookmarkStart w:id="4" w:name="_Hlk161054414"/>
      <w:r w:rsidRPr="005E1670">
        <w:rPr>
          <w:rFonts w:ascii="Arial" w:hAnsi="Arial" w:cs="Arial"/>
          <w:sz w:val="22"/>
          <w:szCs w:val="22"/>
        </w:rPr>
        <w:t xml:space="preserve">Rashodi u okviru ove aktivnosti su planirani u iznosu od </w:t>
      </w:r>
      <w:r>
        <w:rPr>
          <w:rFonts w:ascii="Arial" w:hAnsi="Arial" w:cs="Arial"/>
          <w:sz w:val="22"/>
          <w:szCs w:val="22"/>
        </w:rPr>
        <w:t>1.608.911</w:t>
      </w:r>
      <w:r w:rsidRPr="005E1670">
        <w:rPr>
          <w:rFonts w:ascii="Arial" w:hAnsi="Arial" w:cs="Arial"/>
          <w:sz w:val="22"/>
          <w:szCs w:val="22"/>
        </w:rPr>
        <w:t xml:space="preserve"> eura, a izvršeni su u iznosu od </w:t>
      </w:r>
      <w:r>
        <w:rPr>
          <w:rFonts w:ascii="Arial" w:hAnsi="Arial" w:cs="Arial"/>
          <w:sz w:val="22"/>
          <w:szCs w:val="22"/>
        </w:rPr>
        <w:t>1.651.557,60</w:t>
      </w:r>
      <w:r w:rsidRPr="005E1670">
        <w:rPr>
          <w:rFonts w:ascii="Arial" w:hAnsi="Arial" w:cs="Arial"/>
          <w:sz w:val="22"/>
          <w:szCs w:val="22"/>
        </w:rPr>
        <w:t xml:space="preserve"> eura, što predstavlja </w:t>
      </w:r>
      <w:r>
        <w:rPr>
          <w:rFonts w:ascii="Arial" w:hAnsi="Arial" w:cs="Arial"/>
          <w:sz w:val="22"/>
          <w:szCs w:val="22"/>
        </w:rPr>
        <w:t>102,65</w:t>
      </w:r>
      <w:r w:rsidRPr="005E1670">
        <w:rPr>
          <w:rFonts w:ascii="Arial" w:hAnsi="Arial" w:cs="Arial"/>
          <w:sz w:val="22"/>
          <w:szCs w:val="22"/>
        </w:rPr>
        <w:t>% plana.</w:t>
      </w:r>
      <w:bookmarkEnd w:id="4"/>
    </w:p>
    <w:p w:rsidR="005E1670" w:rsidRDefault="005E1670" w:rsidP="00A67CAA">
      <w:pPr>
        <w:spacing w:after="0" w:line="240" w:lineRule="auto"/>
        <w:jc w:val="both"/>
        <w:rPr>
          <w:rFonts w:ascii="Arial" w:hAnsi="Arial" w:cs="Arial"/>
          <w:sz w:val="22"/>
          <w:szCs w:val="22"/>
        </w:rPr>
      </w:pPr>
      <w:r w:rsidRPr="005E1670">
        <w:rPr>
          <w:rFonts w:ascii="Arial" w:hAnsi="Arial" w:cs="Arial"/>
          <w:sz w:val="22"/>
          <w:szCs w:val="22"/>
        </w:rPr>
        <w:t>Programsko izvješće: Ovim programom se osiguravaju sredstva za financiranje minimalnog financijskog standarda javnih potreba osnovnog školstva. Osiguravaju se sredstva za rashode za zaposlene u skladu s važećim TKU za službenike i namještenike u javnim službama.</w:t>
      </w:r>
    </w:p>
    <w:p w:rsidR="00A67CAA" w:rsidRDefault="00A67CAA" w:rsidP="005E1670">
      <w:pPr>
        <w:spacing w:after="0" w:line="240" w:lineRule="auto"/>
        <w:rPr>
          <w:rFonts w:ascii="Arial" w:hAnsi="Arial" w:cs="Arial"/>
          <w:sz w:val="22"/>
          <w:szCs w:val="22"/>
        </w:rPr>
      </w:pPr>
    </w:p>
    <w:p w:rsidR="002657F7" w:rsidRDefault="002657F7" w:rsidP="005E1670">
      <w:pPr>
        <w:spacing w:after="0" w:line="240" w:lineRule="auto"/>
        <w:rPr>
          <w:rFonts w:ascii="Arial" w:hAnsi="Arial" w:cs="Arial"/>
          <w:sz w:val="22"/>
          <w:szCs w:val="22"/>
        </w:rPr>
      </w:pPr>
    </w:p>
    <w:p w:rsidR="002657F7" w:rsidRDefault="002657F7" w:rsidP="005E1670">
      <w:pPr>
        <w:spacing w:after="0" w:line="240" w:lineRule="auto"/>
        <w:rPr>
          <w:rFonts w:ascii="Arial" w:hAnsi="Arial" w:cs="Arial"/>
          <w:sz w:val="22"/>
          <w:szCs w:val="22"/>
        </w:rPr>
      </w:pPr>
    </w:p>
    <w:p w:rsidR="00A67CAA" w:rsidRDefault="00A67CAA" w:rsidP="005E1670">
      <w:pPr>
        <w:spacing w:after="0" w:line="240" w:lineRule="auto"/>
        <w:rPr>
          <w:rFonts w:ascii="Arial" w:hAnsi="Arial" w:cs="Arial"/>
          <w:sz w:val="22"/>
          <w:szCs w:val="22"/>
        </w:rPr>
      </w:pPr>
    </w:p>
    <w:p w:rsidR="00A67CAA" w:rsidRDefault="00A67CAA" w:rsidP="00A67CAA">
      <w:pPr>
        <w:numPr>
          <w:ilvl w:val="0"/>
          <w:numId w:val="11"/>
        </w:numPr>
        <w:contextualSpacing/>
        <w:jc w:val="both"/>
        <w:rPr>
          <w:rFonts w:ascii="Arial" w:hAnsi="Arial" w:cs="Arial"/>
          <w:b/>
          <w:sz w:val="22"/>
          <w:szCs w:val="22"/>
        </w:rPr>
      </w:pPr>
      <w:r w:rsidRPr="00A67CAA">
        <w:rPr>
          <w:rFonts w:ascii="Arial" w:hAnsi="Arial" w:cs="Arial"/>
          <w:b/>
          <w:sz w:val="22"/>
          <w:szCs w:val="22"/>
        </w:rPr>
        <w:lastRenderedPageBreak/>
        <w:t>A113922 Prehrana učenika osnovnih škola</w:t>
      </w:r>
    </w:p>
    <w:p w:rsidR="00A67CAA" w:rsidRPr="00A67CAA" w:rsidRDefault="00A67CAA" w:rsidP="00A67CAA">
      <w:pPr>
        <w:contextualSpacing/>
        <w:jc w:val="both"/>
        <w:rPr>
          <w:rFonts w:ascii="Arial" w:hAnsi="Arial" w:cs="Arial"/>
          <w:b/>
          <w:sz w:val="22"/>
          <w:szCs w:val="22"/>
        </w:rPr>
      </w:pPr>
    </w:p>
    <w:p w:rsidR="00A67CAA" w:rsidRPr="00A67CAA" w:rsidRDefault="00A67CAA" w:rsidP="00A67CAA">
      <w:pPr>
        <w:spacing w:after="0" w:line="240" w:lineRule="auto"/>
        <w:jc w:val="both"/>
        <w:rPr>
          <w:rFonts w:ascii="Arial" w:hAnsi="Arial" w:cs="Arial"/>
          <w:sz w:val="22"/>
          <w:szCs w:val="22"/>
        </w:rPr>
      </w:pPr>
      <w:r w:rsidRPr="00A67CAA">
        <w:rPr>
          <w:rFonts w:ascii="Arial" w:hAnsi="Arial" w:cs="Arial"/>
          <w:sz w:val="22"/>
          <w:szCs w:val="22"/>
        </w:rPr>
        <w:t xml:space="preserve">Rashodi u okviru ove aktivnosti su planirani u iznosu od </w:t>
      </w:r>
      <w:r>
        <w:rPr>
          <w:rFonts w:ascii="Arial" w:hAnsi="Arial" w:cs="Arial"/>
          <w:sz w:val="22"/>
          <w:szCs w:val="22"/>
        </w:rPr>
        <w:t>127.008,00</w:t>
      </w:r>
      <w:r w:rsidRPr="00A67CAA">
        <w:rPr>
          <w:rFonts w:ascii="Arial" w:hAnsi="Arial" w:cs="Arial"/>
          <w:sz w:val="22"/>
          <w:szCs w:val="22"/>
        </w:rPr>
        <w:t xml:space="preserve"> eura, a izvršeni su u iznosu od </w:t>
      </w:r>
      <w:r>
        <w:rPr>
          <w:rFonts w:ascii="Arial" w:hAnsi="Arial" w:cs="Arial"/>
          <w:sz w:val="22"/>
          <w:szCs w:val="22"/>
        </w:rPr>
        <w:t>139.220,11</w:t>
      </w:r>
      <w:r w:rsidRPr="00A67CAA">
        <w:rPr>
          <w:rFonts w:ascii="Arial" w:hAnsi="Arial" w:cs="Arial"/>
          <w:sz w:val="22"/>
          <w:szCs w:val="22"/>
        </w:rPr>
        <w:t xml:space="preserve"> eura, što predstavlja </w:t>
      </w:r>
      <w:r>
        <w:rPr>
          <w:rFonts w:ascii="Arial" w:hAnsi="Arial" w:cs="Arial"/>
          <w:sz w:val="22"/>
          <w:szCs w:val="22"/>
        </w:rPr>
        <w:t>109,62</w:t>
      </w:r>
      <w:r w:rsidRPr="00A67CAA">
        <w:rPr>
          <w:rFonts w:ascii="Arial" w:hAnsi="Arial" w:cs="Arial"/>
          <w:sz w:val="22"/>
          <w:szCs w:val="22"/>
        </w:rPr>
        <w:t>% plana. Budući da je temeljem Odluke MZO- a od 1. siječnja 2023. godine marenda za sve učenike osnovnih škola besplatna, rashodi se planiraju na način da se broj učenika množi s brojem nastavnih dana i sa cijenom marende po danu. S obzirom na</w:t>
      </w:r>
      <w:r>
        <w:rPr>
          <w:rFonts w:ascii="Arial" w:hAnsi="Arial" w:cs="Arial"/>
          <w:sz w:val="22"/>
          <w:szCs w:val="22"/>
        </w:rPr>
        <w:t xml:space="preserve"> to da nisu evidentirani prihodi za prosinac 2023.g. plan je za 9,62% prekoračen.</w:t>
      </w:r>
    </w:p>
    <w:p w:rsidR="00A67CAA" w:rsidRDefault="00A67CAA" w:rsidP="00A67CAA">
      <w:pPr>
        <w:spacing w:after="0" w:line="240" w:lineRule="auto"/>
        <w:jc w:val="both"/>
        <w:rPr>
          <w:rFonts w:ascii="Arial" w:hAnsi="Arial" w:cs="Arial"/>
          <w:sz w:val="22"/>
          <w:szCs w:val="22"/>
        </w:rPr>
      </w:pPr>
      <w:r w:rsidRPr="00A67CAA">
        <w:rPr>
          <w:rFonts w:ascii="Arial" w:hAnsi="Arial" w:cs="Arial"/>
          <w:sz w:val="22"/>
          <w:szCs w:val="22"/>
        </w:rPr>
        <w:t>Programsko izvješće: Učenici koji redovno pohađaju osnovnu školu, ostvaruju pravo financiranja odnosno sufinanciranja prehrane u iznosu od 1,33 eura za dane kada su na nastavi. U školi je marenda za uč</w:t>
      </w:r>
      <w:r>
        <w:rPr>
          <w:rFonts w:ascii="Arial" w:hAnsi="Arial" w:cs="Arial"/>
          <w:sz w:val="22"/>
          <w:szCs w:val="22"/>
        </w:rPr>
        <w:t>enike organizirana po principu komadnih obroka uz napitak (topli ili hladni). Nastoji se pratiti želje učenika koje usklađujemo sa svjesnošću o zdravim i svježim obrocima.</w:t>
      </w:r>
    </w:p>
    <w:p w:rsidR="00A67CAA" w:rsidRDefault="00A67CAA" w:rsidP="005E1670">
      <w:pPr>
        <w:spacing w:after="0" w:line="240" w:lineRule="auto"/>
        <w:rPr>
          <w:rFonts w:ascii="Arial" w:hAnsi="Arial" w:cs="Arial"/>
          <w:sz w:val="22"/>
          <w:szCs w:val="22"/>
        </w:rPr>
      </w:pPr>
    </w:p>
    <w:p w:rsidR="002657F7" w:rsidRPr="005E1670" w:rsidRDefault="002657F7" w:rsidP="005E1670">
      <w:pPr>
        <w:spacing w:after="0" w:line="240" w:lineRule="auto"/>
        <w:rPr>
          <w:rFonts w:ascii="Arial" w:hAnsi="Arial" w:cs="Arial"/>
          <w:sz w:val="22"/>
          <w:szCs w:val="22"/>
        </w:rPr>
      </w:pPr>
    </w:p>
    <w:p w:rsidR="009675BD" w:rsidRPr="009675BD" w:rsidRDefault="009675BD" w:rsidP="009675BD">
      <w:pPr>
        <w:numPr>
          <w:ilvl w:val="0"/>
          <w:numId w:val="11"/>
        </w:numPr>
        <w:spacing w:after="0" w:line="276" w:lineRule="auto"/>
        <w:rPr>
          <w:rFonts w:ascii="Arial" w:hAnsi="Arial" w:cs="Arial"/>
          <w:b/>
          <w:sz w:val="22"/>
          <w:szCs w:val="22"/>
        </w:rPr>
      </w:pPr>
      <w:r w:rsidRPr="009675BD">
        <w:rPr>
          <w:rFonts w:ascii="Arial" w:hAnsi="Arial" w:cs="Arial"/>
          <w:b/>
          <w:sz w:val="22"/>
          <w:szCs w:val="22"/>
        </w:rPr>
        <w:t>K113902 Proizvedena dugotrajna imovina osnovnih škola</w:t>
      </w:r>
    </w:p>
    <w:p w:rsidR="009675BD" w:rsidRPr="009675BD" w:rsidRDefault="009675BD" w:rsidP="009675BD">
      <w:pPr>
        <w:spacing w:after="0" w:line="276" w:lineRule="auto"/>
        <w:rPr>
          <w:rFonts w:ascii="Arial" w:hAnsi="Arial" w:cs="Arial"/>
          <w:b/>
          <w:sz w:val="22"/>
          <w:szCs w:val="22"/>
        </w:rPr>
      </w:pPr>
    </w:p>
    <w:p w:rsidR="009675BD" w:rsidRDefault="009675BD" w:rsidP="009675BD">
      <w:pPr>
        <w:spacing w:after="0" w:line="276" w:lineRule="auto"/>
        <w:rPr>
          <w:rFonts w:ascii="Arial" w:hAnsi="Arial" w:cs="Arial"/>
          <w:sz w:val="22"/>
          <w:szCs w:val="22"/>
        </w:rPr>
      </w:pPr>
      <w:r w:rsidRPr="009675BD">
        <w:rPr>
          <w:rFonts w:ascii="Arial" w:hAnsi="Arial" w:cs="Arial"/>
          <w:sz w:val="22"/>
          <w:szCs w:val="22"/>
        </w:rPr>
        <w:t xml:space="preserve">Rashodi u okviru ove aktivnosti su planirani u iznosu od </w:t>
      </w:r>
      <w:r w:rsidR="00610CB6">
        <w:rPr>
          <w:rFonts w:ascii="Arial" w:hAnsi="Arial" w:cs="Arial"/>
          <w:sz w:val="22"/>
          <w:szCs w:val="22"/>
        </w:rPr>
        <w:t xml:space="preserve">2.380,00 </w:t>
      </w:r>
      <w:r w:rsidRPr="009675BD">
        <w:rPr>
          <w:rFonts w:ascii="Arial" w:hAnsi="Arial" w:cs="Arial"/>
          <w:sz w:val="22"/>
          <w:szCs w:val="22"/>
        </w:rPr>
        <w:t xml:space="preserve">eura, a izvršeni su u iznosu od </w:t>
      </w:r>
      <w:r w:rsidR="00610CB6">
        <w:rPr>
          <w:rFonts w:ascii="Arial" w:hAnsi="Arial" w:cs="Arial"/>
          <w:sz w:val="22"/>
          <w:szCs w:val="22"/>
        </w:rPr>
        <w:t>3.031,50 eura, što predstavlja 127,37</w:t>
      </w:r>
      <w:r w:rsidRPr="009675BD">
        <w:rPr>
          <w:rFonts w:ascii="Arial" w:hAnsi="Arial" w:cs="Arial"/>
          <w:sz w:val="22"/>
          <w:szCs w:val="22"/>
        </w:rPr>
        <w:t xml:space="preserve">% plana. Programsko izvješće: Tijekom 2023. godine nabavljene su knjige za školsku knjižnicu u ukupnom iznosu od </w:t>
      </w:r>
      <w:r w:rsidR="00610CB6">
        <w:rPr>
          <w:rFonts w:ascii="Arial" w:hAnsi="Arial" w:cs="Arial"/>
          <w:sz w:val="22"/>
          <w:szCs w:val="22"/>
        </w:rPr>
        <w:t>963,00</w:t>
      </w:r>
      <w:r w:rsidRPr="009675BD">
        <w:rPr>
          <w:rFonts w:ascii="Arial" w:hAnsi="Arial" w:cs="Arial"/>
          <w:sz w:val="22"/>
          <w:szCs w:val="22"/>
        </w:rPr>
        <w:t xml:space="preserve"> eura, koje su se financirale iz Državnog proračuna</w:t>
      </w:r>
      <w:r w:rsidR="00610CB6">
        <w:rPr>
          <w:rFonts w:ascii="Arial" w:hAnsi="Arial" w:cs="Arial"/>
          <w:sz w:val="22"/>
          <w:szCs w:val="22"/>
        </w:rPr>
        <w:t xml:space="preserve"> i viška prihoda i od donacija u iznosu od 576,36 eura.</w:t>
      </w:r>
    </w:p>
    <w:p w:rsidR="00610CB6" w:rsidRDefault="00610CB6" w:rsidP="00610CB6">
      <w:pPr>
        <w:spacing w:after="0" w:line="276" w:lineRule="auto"/>
        <w:rPr>
          <w:rFonts w:ascii="Arial" w:hAnsi="Arial" w:cs="Arial"/>
          <w:sz w:val="22"/>
          <w:szCs w:val="22"/>
        </w:rPr>
      </w:pPr>
      <w:r w:rsidRPr="00610CB6">
        <w:rPr>
          <w:rFonts w:ascii="Arial" w:hAnsi="Arial" w:cs="Arial"/>
          <w:sz w:val="22"/>
          <w:szCs w:val="22"/>
        </w:rPr>
        <w:t>Iz viška sredstava izvora 4400 iz 2022.g. kupljen je gard</w:t>
      </w:r>
      <w:r w:rsidR="00781298">
        <w:rPr>
          <w:rFonts w:ascii="Arial" w:hAnsi="Arial" w:cs="Arial"/>
          <w:sz w:val="22"/>
          <w:szCs w:val="22"/>
        </w:rPr>
        <w:t>erobni ormar za školsku kuhinju u iznosu od 564,69 eura.</w:t>
      </w:r>
    </w:p>
    <w:p w:rsidR="0017123F" w:rsidRPr="00610CB6" w:rsidRDefault="0017123F" w:rsidP="00610CB6">
      <w:pPr>
        <w:spacing w:after="0" w:line="276" w:lineRule="auto"/>
        <w:rPr>
          <w:rFonts w:ascii="Arial" w:hAnsi="Arial" w:cs="Arial"/>
          <w:sz w:val="22"/>
          <w:szCs w:val="22"/>
        </w:rPr>
      </w:pPr>
    </w:p>
    <w:p w:rsidR="0017123F" w:rsidRPr="0017123F" w:rsidRDefault="0017123F" w:rsidP="0017123F">
      <w:pPr>
        <w:numPr>
          <w:ilvl w:val="0"/>
          <w:numId w:val="11"/>
        </w:numPr>
        <w:spacing w:after="0" w:line="240" w:lineRule="auto"/>
        <w:rPr>
          <w:rFonts w:ascii="Arial" w:hAnsi="Arial" w:cs="Arial"/>
          <w:b/>
          <w:sz w:val="22"/>
          <w:szCs w:val="22"/>
        </w:rPr>
      </w:pPr>
      <w:r w:rsidRPr="0017123F">
        <w:rPr>
          <w:rFonts w:ascii="Arial" w:hAnsi="Arial" w:cs="Arial"/>
          <w:b/>
          <w:sz w:val="22"/>
          <w:szCs w:val="22"/>
        </w:rPr>
        <w:t>T113910: Školski medni dan</w:t>
      </w:r>
    </w:p>
    <w:p w:rsidR="0017123F" w:rsidRPr="0017123F" w:rsidRDefault="0017123F" w:rsidP="0017123F">
      <w:pPr>
        <w:spacing w:after="0" w:line="240" w:lineRule="auto"/>
        <w:rPr>
          <w:rFonts w:ascii="Arial" w:hAnsi="Arial" w:cs="Arial"/>
          <w:sz w:val="22"/>
          <w:szCs w:val="22"/>
        </w:rPr>
      </w:pPr>
    </w:p>
    <w:p w:rsidR="0017123F" w:rsidRPr="0017123F" w:rsidRDefault="0017123F" w:rsidP="0017123F">
      <w:pPr>
        <w:spacing w:after="0" w:line="240" w:lineRule="auto"/>
        <w:rPr>
          <w:rFonts w:ascii="Arial" w:hAnsi="Arial" w:cs="Arial"/>
          <w:sz w:val="22"/>
          <w:szCs w:val="22"/>
        </w:rPr>
      </w:pPr>
      <w:r w:rsidRPr="0017123F">
        <w:rPr>
          <w:rFonts w:ascii="Arial" w:hAnsi="Arial" w:cs="Arial"/>
          <w:sz w:val="22"/>
          <w:szCs w:val="22"/>
        </w:rPr>
        <w:t xml:space="preserve">Rashodi u okviru ove aktivnosti su planirani u iznosu od </w:t>
      </w:r>
      <w:r>
        <w:rPr>
          <w:rFonts w:ascii="Arial" w:hAnsi="Arial" w:cs="Arial"/>
          <w:sz w:val="22"/>
          <w:szCs w:val="22"/>
        </w:rPr>
        <w:t>272,00</w:t>
      </w:r>
      <w:r w:rsidRPr="0017123F">
        <w:rPr>
          <w:rFonts w:ascii="Arial" w:hAnsi="Arial" w:cs="Arial"/>
          <w:sz w:val="22"/>
          <w:szCs w:val="22"/>
        </w:rPr>
        <w:t xml:space="preserve"> eura, a izvršeni su u iznosu od </w:t>
      </w:r>
      <w:r>
        <w:rPr>
          <w:rFonts w:ascii="Arial" w:hAnsi="Arial" w:cs="Arial"/>
          <w:sz w:val="22"/>
          <w:szCs w:val="22"/>
        </w:rPr>
        <w:t>272,00</w:t>
      </w:r>
      <w:r w:rsidRPr="0017123F">
        <w:rPr>
          <w:rFonts w:ascii="Arial" w:hAnsi="Arial" w:cs="Arial"/>
          <w:sz w:val="22"/>
          <w:szCs w:val="22"/>
        </w:rPr>
        <w:t xml:space="preserve"> eura, što predstavlja 100,0</w:t>
      </w:r>
      <w:r>
        <w:rPr>
          <w:rFonts w:ascii="Arial" w:hAnsi="Arial" w:cs="Arial"/>
          <w:sz w:val="22"/>
          <w:szCs w:val="22"/>
        </w:rPr>
        <w:t>0</w:t>
      </w:r>
      <w:r w:rsidRPr="0017123F">
        <w:rPr>
          <w:rFonts w:ascii="Arial" w:hAnsi="Arial" w:cs="Arial"/>
          <w:sz w:val="22"/>
          <w:szCs w:val="22"/>
        </w:rPr>
        <w:t>% plana.</w:t>
      </w:r>
    </w:p>
    <w:p w:rsidR="0017123F" w:rsidRPr="0017123F" w:rsidRDefault="0017123F" w:rsidP="0017123F">
      <w:pPr>
        <w:spacing w:after="0" w:line="276" w:lineRule="auto"/>
        <w:jc w:val="both"/>
        <w:rPr>
          <w:rFonts w:ascii="Arial" w:hAnsi="Arial" w:cs="Arial"/>
          <w:sz w:val="22"/>
          <w:szCs w:val="22"/>
        </w:rPr>
      </w:pPr>
      <w:r w:rsidRPr="0017123F">
        <w:rPr>
          <w:rFonts w:ascii="Arial" w:hAnsi="Arial" w:cs="Arial"/>
          <w:sz w:val="22"/>
          <w:szCs w:val="22"/>
        </w:rPr>
        <w:t>Programsko izvješće: Naša je škola uključena u program Školski medni dan s hrvatskih pčelinjaka, u sklopu kojeg jednom</w:t>
      </w:r>
      <w:r>
        <w:rPr>
          <w:rFonts w:ascii="Arial" w:hAnsi="Arial" w:cs="Arial"/>
          <w:sz w:val="22"/>
          <w:szCs w:val="22"/>
        </w:rPr>
        <w:t xml:space="preserve"> godišnje (u listopadu 2023.) 68</w:t>
      </w:r>
      <w:r w:rsidRPr="0017123F">
        <w:rPr>
          <w:rFonts w:ascii="Arial" w:hAnsi="Arial" w:cs="Arial"/>
          <w:sz w:val="22"/>
          <w:szCs w:val="22"/>
        </w:rPr>
        <w:t xml:space="preserve"> učenika prvih razreda dobivaju med s hrvatskih pčelinjaka, uče o medu i shvaćaju njegovu važnost. </w:t>
      </w:r>
    </w:p>
    <w:p w:rsidR="005E1670" w:rsidRPr="00405866" w:rsidRDefault="005E1670" w:rsidP="00405866">
      <w:pPr>
        <w:spacing w:after="0" w:line="240" w:lineRule="auto"/>
        <w:rPr>
          <w:rFonts w:ascii="Arial" w:hAnsi="Arial" w:cs="Arial"/>
          <w:sz w:val="22"/>
          <w:szCs w:val="22"/>
        </w:rPr>
      </w:pPr>
    </w:p>
    <w:bookmarkEnd w:id="1"/>
    <w:p w:rsidR="00706B3A" w:rsidRDefault="00706B3A" w:rsidP="0002665F">
      <w:pPr>
        <w:pStyle w:val="doc"/>
        <w:spacing w:after="0" w:line="240" w:lineRule="auto"/>
        <w:rPr>
          <w:b/>
          <w:sz w:val="22"/>
          <w:szCs w:val="22"/>
        </w:rPr>
      </w:pPr>
    </w:p>
    <w:p w:rsidR="00706B3A" w:rsidRPr="00992251" w:rsidRDefault="00706B3A" w:rsidP="0002665F">
      <w:pPr>
        <w:pStyle w:val="doc"/>
        <w:spacing w:after="0" w:line="240" w:lineRule="auto"/>
        <w:rPr>
          <w:b/>
          <w:sz w:val="22"/>
          <w:szCs w:val="22"/>
        </w:rPr>
      </w:pPr>
    </w:p>
    <w:p w:rsidR="0090452E" w:rsidRPr="00992251" w:rsidRDefault="0090452E" w:rsidP="0002665F">
      <w:pPr>
        <w:pStyle w:val="doc"/>
        <w:spacing w:after="0" w:line="240" w:lineRule="auto"/>
        <w:rPr>
          <w:sz w:val="24"/>
          <w:szCs w:val="24"/>
        </w:rPr>
      </w:pPr>
    </w:p>
    <w:p w:rsidR="00E058CC" w:rsidRPr="00992251" w:rsidRDefault="00E058CC" w:rsidP="0002665F">
      <w:pPr>
        <w:pStyle w:val="doc"/>
        <w:spacing w:after="0" w:line="240" w:lineRule="auto"/>
        <w:rPr>
          <w:sz w:val="24"/>
          <w:szCs w:val="24"/>
        </w:rPr>
      </w:pPr>
    </w:p>
    <w:p w:rsidR="00E058CC" w:rsidRPr="00992251" w:rsidRDefault="00E058CC" w:rsidP="0002665F">
      <w:pPr>
        <w:pStyle w:val="doc"/>
        <w:spacing w:after="0" w:line="240" w:lineRule="auto"/>
        <w:rPr>
          <w:sz w:val="24"/>
          <w:szCs w:val="24"/>
        </w:rPr>
      </w:pPr>
    </w:p>
    <w:p w:rsidR="00101FFF" w:rsidRPr="00992251" w:rsidRDefault="00101FFF" w:rsidP="0002665F">
      <w:pPr>
        <w:pStyle w:val="doc"/>
        <w:spacing w:after="0" w:line="240" w:lineRule="auto"/>
        <w:rPr>
          <w:sz w:val="24"/>
          <w:szCs w:val="24"/>
        </w:rPr>
      </w:pPr>
      <w:r w:rsidRPr="00992251">
        <w:rPr>
          <w:sz w:val="24"/>
          <w:szCs w:val="24"/>
        </w:rPr>
        <w:t>Voditeljica računovodstva:</w:t>
      </w:r>
      <w:r w:rsidRPr="00992251">
        <w:rPr>
          <w:sz w:val="24"/>
          <w:szCs w:val="24"/>
        </w:rPr>
        <w:tab/>
      </w:r>
      <w:r w:rsidRPr="00992251">
        <w:rPr>
          <w:sz w:val="24"/>
          <w:szCs w:val="24"/>
        </w:rPr>
        <w:tab/>
      </w:r>
      <w:r w:rsidRPr="00992251">
        <w:rPr>
          <w:sz w:val="24"/>
          <w:szCs w:val="24"/>
        </w:rPr>
        <w:tab/>
      </w:r>
      <w:r w:rsidRPr="00992251">
        <w:rPr>
          <w:sz w:val="24"/>
          <w:szCs w:val="24"/>
        </w:rPr>
        <w:tab/>
      </w:r>
      <w:r w:rsidRPr="00992251">
        <w:rPr>
          <w:sz w:val="24"/>
          <w:szCs w:val="24"/>
        </w:rPr>
        <w:tab/>
        <w:t>Ravnateljica:</w:t>
      </w:r>
    </w:p>
    <w:p w:rsidR="00101FFF" w:rsidRPr="00992251" w:rsidRDefault="00101FFF" w:rsidP="0002665F">
      <w:pPr>
        <w:pStyle w:val="doc"/>
        <w:spacing w:after="0" w:line="240" w:lineRule="auto"/>
        <w:rPr>
          <w:sz w:val="24"/>
          <w:szCs w:val="24"/>
        </w:rPr>
      </w:pPr>
      <w:r w:rsidRPr="00992251">
        <w:rPr>
          <w:sz w:val="24"/>
          <w:szCs w:val="24"/>
        </w:rPr>
        <w:tab/>
      </w:r>
    </w:p>
    <w:p w:rsidR="00101FFF" w:rsidRPr="00992251" w:rsidRDefault="002D2351" w:rsidP="0002665F">
      <w:pPr>
        <w:pStyle w:val="doc"/>
        <w:spacing w:after="0" w:line="240" w:lineRule="auto"/>
        <w:rPr>
          <w:sz w:val="24"/>
          <w:szCs w:val="24"/>
        </w:rPr>
      </w:pPr>
      <w:r>
        <w:rPr>
          <w:sz w:val="24"/>
          <w:szCs w:val="24"/>
        </w:rPr>
        <w:t xml:space="preserve">    Lara Glavan</w:t>
      </w:r>
      <w:r w:rsidR="00101FFF" w:rsidRPr="00992251">
        <w:rPr>
          <w:sz w:val="24"/>
          <w:szCs w:val="24"/>
        </w:rPr>
        <w:tab/>
      </w:r>
      <w:r w:rsidR="00101FFF" w:rsidRPr="00992251">
        <w:rPr>
          <w:sz w:val="24"/>
          <w:szCs w:val="24"/>
        </w:rPr>
        <w:tab/>
      </w:r>
      <w:r w:rsidR="00101FFF" w:rsidRPr="00992251">
        <w:rPr>
          <w:sz w:val="24"/>
          <w:szCs w:val="24"/>
        </w:rPr>
        <w:tab/>
      </w:r>
      <w:r w:rsidR="00101FFF" w:rsidRPr="00992251">
        <w:rPr>
          <w:sz w:val="24"/>
          <w:szCs w:val="24"/>
        </w:rPr>
        <w:tab/>
      </w:r>
      <w:r w:rsidR="00101FFF" w:rsidRPr="00992251">
        <w:rPr>
          <w:sz w:val="24"/>
          <w:szCs w:val="24"/>
        </w:rPr>
        <w:tab/>
      </w:r>
      <w:r w:rsidR="00101FFF" w:rsidRPr="00992251">
        <w:rPr>
          <w:sz w:val="24"/>
          <w:szCs w:val="24"/>
        </w:rPr>
        <w:tab/>
        <w:t>Marjana Seršić, prof.</w:t>
      </w:r>
    </w:p>
    <w:p w:rsidR="0002665F" w:rsidRPr="00992251" w:rsidRDefault="0002665F" w:rsidP="0002665F">
      <w:pPr>
        <w:pStyle w:val="doc"/>
        <w:spacing w:after="0" w:line="240" w:lineRule="auto"/>
        <w:rPr>
          <w:sz w:val="24"/>
          <w:szCs w:val="24"/>
        </w:rPr>
      </w:pPr>
    </w:p>
    <w:p w:rsidR="00DA2A49" w:rsidRPr="00992251" w:rsidRDefault="00DA2A49"/>
    <w:sectPr w:rsidR="00DA2A49" w:rsidRPr="009922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B26" w:rsidRDefault="00BF1B26" w:rsidP="00FE691F">
      <w:pPr>
        <w:spacing w:after="0" w:line="240" w:lineRule="auto"/>
      </w:pPr>
      <w:r>
        <w:separator/>
      </w:r>
    </w:p>
  </w:endnote>
  <w:endnote w:type="continuationSeparator" w:id="0">
    <w:p w:rsidR="00BF1B26" w:rsidRDefault="00BF1B26" w:rsidP="00FE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438549"/>
      <w:docPartObj>
        <w:docPartGallery w:val="Page Numbers (Bottom of Page)"/>
        <w:docPartUnique/>
      </w:docPartObj>
    </w:sdtPr>
    <w:sdtEndPr/>
    <w:sdtContent>
      <w:p w:rsidR="009E3D81" w:rsidRDefault="009E3D81">
        <w:pPr>
          <w:pStyle w:val="Podnoje"/>
          <w:jc w:val="center"/>
        </w:pPr>
        <w:r>
          <w:fldChar w:fldCharType="begin"/>
        </w:r>
        <w:r>
          <w:instrText>PAGE   \* MERGEFORMAT</w:instrText>
        </w:r>
        <w:r>
          <w:fldChar w:fldCharType="separate"/>
        </w:r>
        <w:r w:rsidR="004D0B1C">
          <w:rPr>
            <w:noProof/>
          </w:rPr>
          <w:t>10</w:t>
        </w:r>
        <w:r>
          <w:fldChar w:fldCharType="end"/>
        </w:r>
      </w:p>
    </w:sdtContent>
  </w:sdt>
  <w:p w:rsidR="009E3D81" w:rsidRDefault="009E3D8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B26" w:rsidRDefault="00BF1B26" w:rsidP="00FE691F">
      <w:pPr>
        <w:spacing w:after="0" w:line="240" w:lineRule="auto"/>
      </w:pPr>
      <w:r>
        <w:separator/>
      </w:r>
    </w:p>
  </w:footnote>
  <w:footnote w:type="continuationSeparator" w:id="0">
    <w:p w:rsidR="00BF1B26" w:rsidRDefault="00BF1B26" w:rsidP="00FE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ECB"/>
    <w:multiLevelType w:val="hybridMultilevel"/>
    <w:tmpl w:val="2E3E45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885FE2"/>
    <w:multiLevelType w:val="hybridMultilevel"/>
    <w:tmpl w:val="35623876"/>
    <w:lvl w:ilvl="0" w:tplc="80C21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2E2086"/>
    <w:multiLevelType w:val="hybridMultilevel"/>
    <w:tmpl w:val="9BBAA596"/>
    <w:lvl w:ilvl="0" w:tplc="968AAD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991720"/>
    <w:multiLevelType w:val="hybridMultilevel"/>
    <w:tmpl w:val="91BAEF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5456CE"/>
    <w:multiLevelType w:val="hybridMultilevel"/>
    <w:tmpl w:val="FBEAD7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E0B1354"/>
    <w:multiLevelType w:val="hybridMultilevel"/>
    <w:tmpl w:val="65D892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7FF789B"/>
    <w:multiLevelType w:val="hybridMultilevel"/>
    <w:tmpl w:val="7AF22B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6DBA5053"/>
    <w:multiLevelType w:val="hybridMultilevel"/>
    <w:tmpl w:val="D9DA0720"/>
    <w:lvl w:ilvl="0" w:tplc="064CD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4106320"/>
    <w:multiLevelType w:val="hybridMultilevel"/>
    <w:tmpl w:val="F654948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78604F92"/>
    <w:multiLevelType w:val="hybridMultilevel"/>
    <w:tmpl w:val="CB08AF82"/>
    <w:lvl w:ilvl="0" w:tplc="80C21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9BE31B0"/>
    <w:multiLevelType w:val="hybridMultilevel"/>
    <w:tmpl w:val="2574473A"/>
    <w:lvl w:ilvl="0" w:tplc="508C9E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9"/>
  </w:num>
  <w:num w:numId="6">
    <w:abstractNumId w:val="8"/>
  </w:num>
  <w:num w:numId="7">
    <w:abstractNumId w:val="4"/>
  </w:num>
  <w:num w:numId="8">
    <w:abstractNumId w:val="5"/>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E9"/>
    <w:rsid w:val="00004477"/>
    <w:rsid w:val="000118F4"/>
    <w:rsid w:val="00012BE4"/>
    <w:rsid w:val="000173DA"/>
    <w:rsid w:val="0002665F"/>
    <w:rsid w:val="00031AC5"/>
    <w:rsid w:val="00067A71"/>
    <w:rsid w:val="0007537A"/>
    <w:rsid w:val="00081097"/>
    <w:rsid w:val="000A75C6"/>
    <w:rsid w:val="000B2413"/>
    <w:rsid w:val="000B42C8"/>
    <w:rsid w:val="000C29C3"/>
    <w:rsid w:val="000D312C"/>
    <w:rsid w:val="000F1229"/>
    <w:rsid w:val="00101FFF"/>
    <w:rsid w:val="00136290"/>
    <w:rsid w:val="001401B8"/>
    <w:rsid w:val="00144411"/>
    <w:rsid w:val="00161202"/>
    <w:rsid w:val="0017123F"/>
    <w:rsid w:val="00177E00"/>
    <w:rsid w:val="0018023A"/>
    <w:rsid w:val="00181D0C"/>
    <w:rsid w:val="00187757"/>
    <w:rsid w:val="00197B16"/>
    <w:rsid w:val="001A1242"/>
    <w:rsid w:val="001A1B63"/>
    <w:rsid w:val="001B0EE9"/>
    <w:rsid w:val="001B17FC"/>
    <w:rsid w:val="001C2309"/>
    <w:rsid w:val="001C6CDF"/>
    <w:rsid w:val="001D17A0"/>
    <w:rsid w:val="001F385D"/>
    <w:rsid w:val="002028E0"/>
    <w:rsid w:val="00205F8C"/>
    <w:rsid w:val="00212D5D"/>
    <w:rsid w:val="00216306"/>
    <w:rsid w:val="002218C2"/>
    <w:rsid w:val="00244BD8"/>
    <w:rsid w:val="0025460B"/>
    <w:rsid w:val="00256254"/>
    <w:rsid w:val="002613EF"/>
    <w:rsid w:val="002657F7"/>
    <w:rsid w:val="00271668"/>
    <w:rsid w:val="0029793B"/>
    <w:rsid w:val="002A655F"/>
    <w:rsid w:val="002C16C7"/>
    <w:rsid w:val="002D2351"/>
    <w:rsid w:val="002E30F5"/>
    <w:rsid w:val="002F60C5"/>
    <w:rsid w:val="00311BC9"/>
    <w:rsid w:val="00314549"/>
    <w:rsid w:val="00335A84"/>
    <w:rsid w:val="00345B67"/>
    <w:rsid w:val="0036215E"/>
    <w:rsid w:val="00385634"/>
    <w:rsid w:val="003921F1"/>
    <w:rsid w:val="00394D64"/>
    <w:rsid w:val="003979F1"/>
    <w:rsid w:val="003A45EB"/>
    <w:rsid w:val="003B0B7C"/>
    <w:rsid w:val="003E0D1E"/>
    <w:rsid w:val="003E512F"/>
    <w:rsid w:val="00405866"/>
    <w:rsid w:val="00435BF1"/>
    <w:rsid w:val="0049534B"/>
    <w:rsid w:val="004A491B"/>
    <w:rsid w:val="004C4073"/>
    <w:rsid w:val="004D0B1C"/>
    <w:rsid w:val="004D1F2D"/>
    <w:rsid w:val="004D46A0"/>
    <w:rsid w:val="004E452B"/>
    <w:rsid w:val="00501F79"/>
    <w:rsid w:val="00514BA3"/>
    <w:rsid w:val="0053622F"/>
    <w:rsid w:val="00547FFA"/>
    <w:rsid w:val="00567CF9"/>
    <w:rsid w:val="0059122B"/>
    <w:rsid w:val="00597F2B"/>
    <w:rsid w:val="005C67CA"/>
    <w:rsid w:val="005C778F"/>
    <w:rsid w:val="005E1670"/>
    <w:rsid w:val="005E4A28"/>
    <w:rsid w:val="005F3412"/>
    <w:rsid w:val="005F7B23"/>
    <w:rsid w:val="00610CB6"/>
    <w:rsid w:val="006208AB"/>
    <w:rsid w:val="00621AEF"/>
    <w:rsid w:val="00625097"/>
    <w:rsid w:val="006279D7"/>
    <w:rsid w:val="0066297F"/>
    <w:rsid w:val="00666169"/>
    <w:rsid w:val="00676260"/>
    <w:rsid w:val="00692F9E"/>
    <w:rsid w:val="006952E4"/>
    <w:rsid w:val="006A14D8"/>
    <w:rsid w:val="006C2ED9"/>
    <w:rsid w:val="006E009B"/>
    <w:rsid w:val="00702CB2"/>
    <w:rsid w:val="00706B3A"/>
    <w:rsid w:val="007138C3"/>
    <w:rsid w:val="00714696"/>
    <w:rsid w:val="00755172"/>
    <w:rsid w:val="00781298"/>
    <w:rsid w:val="00781EF6"/>
    <w:rsid w:val="00784F07"/>
    <w:rsid w:val="007C3FA7"/>
    <w:rsid w:val="007C55C0"/>
    <w:rsid w:val="007F665E"/>
    <w:rsid w:val="00806085"/>
    <w:rsid w:val="00812692"/>
    <w:rsid w:val="00822596"/>
    <w:rsid w:val="00824E23"/>
    <w:rsid w:val="00843BAC"/>
    <w:rsid w:val="00854A3C"/>
    <w:rsid w:val="00863986"/>
    <w:rsid w:val="008A1CB3"/>
    <w:rsid w:val="008B626F"/>
    <w:rsid w:val="008C6EED"/>
    <w:rsid w:val="008C7B4B"/>
    <w:rsid w:val="008D2374"/>
    <w:rsid w:val="008D3C30"/>
    <w:rsid w:val="008E1549"/>
    <w:rsid w:val="009007DE"/>
    <w:rsid w:val="0090452E"/>
    <w:rsid w:val="009129CD"/>
    <w:rsid w:val="00931281"/>
    <w:rsid w:val="0093740E"/>
    <w:rsid w:val="00943C75"/>
    <w:rsid w:val="00952D59"/>
    <w:rsid w:val="00954388"/>
    <w:rsid w:val="009675BD"/>
    <w:rsid w:val="009723CD"/>
    <w:rsid w:val="009772B3"/>
    <w:rsid w:val="00985F4B"/>
    <w:rsid w:val="00992251"/>
    <w:rsid w:val="009A2077"/>
    <w:rsid w:val="009C2BC0"/>
    <w:rsid w:val="009C42AA"/>
    <w:rsid w:val="009C4398"/>
    <w:rsid w:val="009E3D81"/>
    <w:rsid w:val="00A04E6C"/>
    <w:rsid w:val="00A16B78"/>
    <w:rsid w:val="00A32A61"/>
    <w:rsid w:val="00A35940"/>
    <w:rsid w:val="00A454BF"/>
    <w:rsid w:val="00A4713C"/>
    <w:rsid w:val="00A61953"/>
    <w:rsid w:val="00A66CC5"/>
    <w:rsid w:val="00A67CAA"/>
    <w:rsid w:val="00A80459"/>
    <w:rsid w:val="00A91694"/>
    <w:rsid w:val="00AA063E"/>
    <w:rsid w:val="00AC2AEB"/>
    <w:rsid w:val="00B054B5"/>
    <w:rsid w:val="00B07F6D"/>
    <w:rsid w:val="00B45110"/>
    <w:rsid w:val="00B620A5"/>
    <w:rsid w:val="00B654AD"/>
    <w:rsid w:val="00B718EC"/>
    <w:rsid w:val="00B767DA"/>
    <w:rsid w:val="00B834C8"/>
    <w:rsid w:val="00BA0E1B"/>
    <w:rsid w:val="00BA2F01"/>
    <w:rsid w:val="00BB6B1F"/>
    <w:rsid w:val="00BC0732"/>
    <w:rsid w:val="00BC1413"/>
    <w:rsid w:val="00BC6495"/>
    <w:rsid w:val="00BF1B26"/>
    <w:rsid w:val="00C03D00"/>
    <w:rsid w:val="00C04BC2"/>
    <w:rsid w:val="00C262B6"/>
    <w:rsid w:val="00C27D45"/>
    <w:rsid w:val="00C303DF"/>
    <w:rsid w:val="00C56CA2"/>
    <w:rsid w:val="00C616FD"/>
    <w:rsid w:val="00C74CBF"/>
    <w:rsid w:val="00CA0DE0"/>
    <w:rsid w:val="00CC65B2"/>
    <w:rsid w:val="00CD1427"/>
    <w:rsid w:val="00CE5822"/>
    <w:rsid w:val="00D0305A"/>
    <w:rsid w:val="00D10EB7"/>
    <w:rsid w:val="00D216BD"/>
    <w:rsid w:val="00D22EB8"/>
    <w:rsid w:val="00D234D0"/>
    <w:rsid w:val="00D33084"/>
    <w:rsid w:val="00D4072D"/>
    <w:rsid w:val="00D4396A"/>
    <w:rsid w:val="00D5566B"/>
    <w:rsid w:val="00D63691"/>
    <w:rsid w:val="00D73BC3"/>
    <w:rsid w:val="00D902B4"/>
    <w:rsid w:val="00D926DB"/>
    <w:rsid w:val="00DA2A49"/>
    <w:rsid w:val="00DC581F"/>
    <w:rsid w:val="00DD1BFA"/>
    <w:rsid w:val="00DE2D32"/>
    <w:rsid w:val="00DE3911"/>
    <w:rsid w:val="00E019ED"/>
    <w:rsid w:val="00E058CC"/>
    <w:rsid w:val="00E072E8"/>
    <w:rsid w:val="00E602E3"/>
    <w:rsid w:val="00E62943"/>
    <w:rsid w:val="00E73B3E"/>
    <w:rsid w:val="00E94ABD"/>
    <w:rsid w:val="00EA1866"/>
    <w:rsid w:val="00EF4BED"/>
    <w:rsid w:val="00EF5188"/>
    <w:rsid w:val="00EF79D1"/>
    <w:rsid w:val="00F0145C"/>
    <w:rsid w:val="00F069A8"/>
    <w:rsid w:val="00F15422"/>
    <w:rsid w:val="00F21ECF"/>
    <w:rsid w:val="00F41E6E"/>
    <w:rsid w:val="00F71862"/>
    <w:rsid w:val="00F93069"/>
    <w:rsid w:val="00FA5BA9"/>
    <w:rsid w:val="00FB2A0E"/>
    <w:rsid w:val="00FC27CC"/>
    <w:rsid w:val="00FD4BBD"/>
    <w:rsid w:val="00FD6916"/>
    <w:rsid w:val="00FE36CD"/>
    <w:rsid w:val="00FE4F8D"/>
    <w:rsid w:val="00FE691F"/>
    <w:rsid w:val="00FF37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43D5"/>
  <w15:chartTrackingRefBased/>
  <w15:docId w15:val="{76C68D21-493C-4705-9B18-A4B1CB3A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5F"/>
    <w:pPr>
      <w:spacing w:line="300" w:lineRule="auto"/>
    </w:pPr>
    <w:rPr>
      <w:rFonts w:ascii="Calibri" w:eastAsia="Times New Roman" w:hAnsi="Calibri" w:cs="Times New Roman"/>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oc">
    <w:name w:val="doc"/>
    <w:basedOn w:val="Normal"/>
    <w:rsid w:val="0002665F"/>
    <w:pPr>
      <w:spacing w:after="75" w:line="300" w:lineRule="atLeast"/>
      <w:jc w:val="both"/>
    </w:pPr>
    <w:rPr>
      <w:rFonts w:ascii="Arial" w:eastAsia="SimSun" w:hAnsi="Arial" w:cs="Arial"/>
      <w:sz w:val="20"/>
      <w:szCs w:val="20"/>
      <w:lang w:eastAsia="zh-CN"/>
    </w:rPr>
  </w:style>
  <w:style w:type="paragraph" w:styleId="Tekstbalonia">
    <w:name w:val="Balloon Text"/>
    <w:basedOn w:val="Normal"/>
    <w:link w:val="TekstbaloniaChar"/>
    <w:uiPriority w:val="99"/>
    <w:semiHidden/>
    <w:unhideWhenUsed/>
    <w:rsid w:val="0038563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5634"/>
    <w:rPr>
      <w:rFonts w:ascii="Segoe UI" w:eastAsia="Times New Roman" w:hAnsi="Segoe UI" w:cs="Segoe UI"/>
      <w:sz w:val="18"/>
      <w:szCs w:val="18"/>
    </w:rPr>
  </w:style>
  <w:style w:type="table" w:customStyle="1" w:styleId="Reetkatablice1">
    <w:name w:val="Rešetka tablice1"/>
    <w:basedOn w:val="Obinatablica"/>
    <w:next w:val="Reetkatablice"/>
    <w:uiPriority w:val="59"/>
    <w:rsid w:val="00385634"/>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385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0A75C6"/>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1C2309"/>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62509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E69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691F"/>
    <w:rPr>
      <w:rFonts w:ascii="Calibri" w:eastAsia="Times New Roman" w:hAnsi="Calibri" w:cs="Times New Roman"/>
      <w:sz w:val="21"/>
      <w:szCs w:val="21"/>
    </w:rPr>
  </w:style>
  <w:style w:type="paragraph" w:styleId="Podnoje">
    <w:name w:val="footer"/>
    <w:basedOn w:val="Normal"/>
    <w:link w:val="PodnojeChar"/>
    <w:uiPriority w:val="99"/>
    <w:unhideWhenUsed/>
    <w:rsid w:val="00FE69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691F"/>
    <w:rPr>
      <w:rFonts w:ascii="Calibri" w:eastAsia="Times New Roman" w:hAnsi="Calibri" w:cs="Times New Roman"/>
      <w:sz w:val="21"/>
      <w:szCs w:val="21"/>
    </w:rPr>
  </w:style>
  <w:style w:type="numbering" w:customStyle="1" w:styleId="Bezpopisa1">
    <w:name w:val="Bez popisa1"/>
    <w:next w:val="Bezpopisa"/>
    <w:uiPriority w:val="99"/>
    <w:semiHidden/>
    <w:unhideWhenUsed/>
    <w:rsid w:val="00FD6916"/>
  </w:style>
  <w:style w:type="paragraph" w:customStyle="1" w:styleId="msonormal0">
    <w:name w:val="msonormal"/>
    <w:basedOn w:val="Normal"/>
    <w:rsid w:val="00FD6916"/>
    <w:pPr>
      <w:spacing w:before="100" w:beforeAutospacing="1" w:after="100" w:afterAutospacing="1" w:line="240" w:lineRule="auto"/>
    </w:pPr>
    <w:rPr>
      <w:rFonts w:ascii="Times New Roman" w:eastAsiaTheme="minorEastAsia" w:hAnsi="Times New Roman"/>
      <w:sz w:val="24"/>
      <w:szCs w:val="24"/>
      <w:lang w:eastAsia="hr-HR"/>
    </w:rPr>
  </w:style>
  <w:style w:type="paragraph" w:styleId="StandardWeb">
    <w:name w:val="Normal (Web)"/>
    <w:basedOn w:val="Normal"/>
    <w:rsid w:val="00EF4BED"/>
    <w:pPr>
      <w:spacing w:before="100" w:beforeAutospacing="1" w:after="100" w:afterAutospacing="1" w:line="240" w:lineRule="auto"/>
    </w:pPr>
    <w:rPr>
      <w:rFonts w:ascii="Times New Roman" w:eastAsia="SimSun" w:hAnsi="Times New Roman"/>
      <w:sz w:val="24"/>
      <w:szCs w:val="24"/>
      <w:lang w:eastAsia="zh-CN"/>
    </w:rPr>
  </w:style>
  <w:style w:type="paragraph" w:styleId="Bezproreda">
    <w:name w:val="No Spacing"/>
    <w:link w:val="BezproredaChar"/>
    <w:uiPriority w:val="1"/>
    <w:qFormat/>
    <w:rsid w:val="003921F1"/>
    <w:pPr>
      <w:spacing w:after="0" w:line="240" w:lineRule="auto"/>
    </w:pPr>
    <w:rPr>
      <w:rFonts w:eastAsiaTheme="minorEastAsia"/>
      <w:sz w:val="21"/>
      <w:szCs w:val="21"/>
    </w:rPr>
  </w:style>
  <w:style w:type="character" w:customStyle="1" w:styleId="BezproredaChar">
    <w:name w:val="Bez proreda Char"/>
    <w:basedOn w:val="Zadanifontodlomka"/>
    <w:link w:val="Bezproreda"/>
    <w:uiPriority w:val="1"/>
    <w:rsid w:val="003921F1"/>
    <w:rPr>
      <w:rFonts w:eastAsiaTheme="minorEastAsia"/>
      <w:sz w:val="21"/>
      <w:szCs w:val="21"/>
    </w:rPr>
  </w:style>
  <w:style w:type="paragraph" w:customStyle="1" w:styleId="t-9-8-bez-uvl">
    <w:name w:val="t-9-8-bez-uvl"/>
    <w:basedOn w:val="Normal"/>
    <w:rsid w:val="00F069A8"/>
    <w:pPr>
      <w:spacing w:before="100" w:beforeAutospacing="1" w:after="100" w:afterAutospacing="1" w:line="240" w:lineRule="auto"/>
    </w:pPr>
    <w:rPr>
      <w:rFonts w:ascii="Times New Roman" w:eastAsia="SimSun" w:hAnsi="Times New Roman"/>
      <w:sz w:val="24"/>
      <w:szCs w:val="24"/>
      <w:lang w:eastAsia="zh-CN"/>
    </w:rPr>
  </w:style>
  <w:style w:type="numbering" w:customStyle="1" w:styleId="Bezpopisa2">
    <w:name w:val="Bez popisa2"/>
    <w:next w:val="Bezpopisa"/>
    <w:uiPriority w:val="99"/>
    <w:semiHidden/>
    <w:unhideWhenUsed/>
    <w:rsid w:val="002A655F"/>
  </w:style>
  <w:style w:type="paragraph" w:styleId="Odlomakpopisa">
    <w:name w:val="List Paragraph"/>
    <w:basedOn w:val="Normal"/>
    <w:uiPriority w:val="34"/>
    <w:qFormat/>
    <w:rsid w:val="00FA5BA9"/>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EAB2-27E3-4DDE-8696-1BB7504A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23</Pages>
  <Words>8714</Words>
  <Characters>49676</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47</cp:revision>
  <cp:lastPrinted>2024-03-26T09:55:00Z</cp:lastPrinted>
  <dcterms:created xsi:type="dcterms:W3CDTF">2022-02-21T10:09:00Z</dcterms:created>
  <dcterms:modified xsi:type="dcterms:W3CDTF">2024-03-27T13:25:00Z</dcterms:modified>
</cp:coreProperties>
</file>